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37478" w14:textId="77777777" w:rsidR="00823C28" w:rsidRDefault="00823C28" w:rsidP="00823C28">
      <w:pPr>
        <w:spacing w:after="160" w:line="259" w:lineRule="auto"/>
        <w:jc w:val="left"/>
        <w:rPr>
          <w:b/>
          <w:bCs/>
          <w:sz w:val="20"/>
          <w:szCs w:val="20"/>
          <w:lang w:val="en-GB"/>
        </w:rPr>
      </w:pPr>
    </w:p>
    <w:p w14:paraId="24B08FDE" w14:textId="725AAD9E" w:rsidR="000C7943" w:rsidRPr="00823C28" w:rsidRDefault="000C7943" w:rsidP="00B50D9B">
      <w:pPr>
        <w:spacing w:after="160" w:line="259" w:lineRule="auto"/>
        <w:jc w:val="center"/>
        <w:rPr>
          <w:rFonts w:eastAsiaTheme="majorEastAsia" w:cstheme="majorBidi"/>
          <w:b/>
          <w:bCs/>
          <w:caps/>
          <w:spacing w:val="20"/>
          <w:szCs w:val="28"/>
          <w:lang w:val="en-GB"/>
        </w:rPr>
      </w:pPr>
      <w:proofErr w:type="spellStart"/>
      <w:r w:rsidRPr="00B778E2">
        <w:rPr>
          <w:b/>
          <w:bCs/>
          <w:sz w:val="20"/>
          <w:szCs w:val="20"/>
          <w:lang w:val="en-GB"/>
        </w:rPr>
        <w:t>EduPASS</w:t>
      </w:r>
      <w:proofErr w:type="spellEnd"/>
      <w:r w:rsidRPr="00B778E2">
        <w:rPr>
          <w:b/>
          <w:bCs/>
          <w:sz w:val="20"/>
          <w:szCs w:val="20"/>
          <w:lang w:val="en-GB"/>
        </w:rPr>
        <w:t xml:space="preserve"> </w:t>
      </w:r>
      <w:bookmarkStart w:id="0" w:name="_Hlk145400826"/>
      <w:r w:rsidRPr="00B778E2">
        <w:rPr>
          <w:b/>
          <w:bCs/>
          <w:sz w:val="20"/>
          <w:szCs w:val="20"/>
          <w:lang w:val="en-GB"/>
        </w:rPr>
        <w:t xml:space="preserve">teaching unit evaluation </w:t>
      </w:r>
      <w:bookmarkEnd w:id="0"/>
      <w:r w:rsidRPr="00B778E2">
        <w:rPr>
          <w:b/>
          <w:bCs/>
          <w:sz w:val="20"/>
          <w:szCs w:val="20"/>
          <w:lang w:val="en-GB"/>
        </w:rPr>
        <w:t xml:space="preserve">tool </w:t>
      </w:r>
      <w:r w:rsidR="00B50D9B">
        <w:rPr>
          <w:b/>
          <w:bCs/>
          <w:sz w:val="20"/>
          <w:szCs w:val="20"/>
          <w:lang w:val="en-GB"/>
        </w:rPr>
        <w:br/>
      </w:r>
      <w:r w:rsidRPr="00B778E2">
        <w:rPr>
          <w:b/>
          <w:bCs/>
          <w:sz w:val="20"/>
          <w:szCs w:val="20"/>
          <w:lang w:val="en-GB"/>
        </w:rPr>
        <w:t xml:space="preserve">for </w:t>
      </w:r>
      <w:r w:rsidR="000374D6" w:rsidRPr="000374D6">
        <w:rPr>
          <w:b/>
          <w:bCs/>
          <w:sz w:val="20"/>
          <w:szCs w:val="20"/>
          <w:u w:val="single"/>
          <w:lang w:val="en-GB"/>
        </w:rPr>
        <w:t>Youth</w:t>
      </w:r>
      <w:r w:rsidR="000374D6">
        <w:rPr>
          <w:b/>
          <w:bCs/>
          <w:sz w:val="20"/>
          <w:szCs w:val="20"/>
          <w:lang w:val="en-GB"/>
        </w:rPr>
        <w:t xml:space="preserve"> </w:t>
      </w:r>
      <w:r w:rsidRPr="00B778E2">
        <w:rPr>
          <w:b/>
          <w:bCs/>
          <w:sz w:val="20"/>
          <w:szCs w:val="20"/>
          <w:u w:val="single"/>
          <w:lang w:val="en-GB"/>
        </w:rPr>
        <w:t xml:space="preserve">Sport </w:t>
      </w:r>
      <w:r w:rsidR="000374D6">
        <w:rPr>
          <w:b/>
          <w:bCs/>
          <w:sz w:val="20"/>
          <w:szCs w:val="20"/>
          <w:u w:val="single"/>
          <w:lang w:val="en-GB"/>
        </w:rPr>
        <w:t>Coache</w:t>
      </w:r>
      <w:r w:rsidRPr="00B778E2">
        <w:rPr>
          <w:b/>
          <w:bCs/>
          <w:sz w:val="20"/>
          <w:szCs w:val="20"/>
          <w:u w:val="single"/>
          <w:lang w:val="en-GB"/>
        </w:rPr>
        <w:t>s</w:t>
      </w:r>
      <w:r w:rsidR="000374D6">
        <w:rPr>
          <w:b/>
          <w:bCs/>
          <w:sz w:val="20"/>
          <w:szCs w:val="20"/>
          <w:u w:val="single"/>
          <w:lang w:val="en-GB"/>
        </w:rPr>
        <w:t xml:space="preserve"> (YSC)</w:t>
      </w:r>
    </w:p>
    <w:p w14:paraId="248BF70A" w14:textId="77777777" w:rsidR="000C7943" w:rsidRPr="00B778E2" w:rsidRDefault="000C7943" w:rsidP="00D474FB">
      <w:pPr>
        <w:spacing w:after="0" w:line="276" w:lineRule="auto"/>
        <w:jc w:val="center"/>
        <w:rPr>
          <w:b/>
          <w:sz w:val="20"/>
          <w:szCs w:val="20"/>
          <w:lang w:val="en-GB"/>
        </w:rPr>
      </w:pPr>
    </w:p>
    <w:p w14:paraId="289107BC" w14:textId="33D3085C" w:rsidR="000C7943" w:rsidRPr="00B778E2" w:rsidRDefault="000C7943" w:rsidP="00D474FB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B778E2">
        <w:rPr>
          <w:rFonts w:eastAsia="Times New Roman"/>
          <w:sz w:val="20"/>
          <w:szCs w:val="20"/>
          <w:lang w:val="en-GB" w:eastAsia="en-GB"/>
        </w:rPr>
        <w:t xml:space="preserve">Please help enhance the quality of the </w:t>
      </w:r>
      <w:r w:rsidR="000374D6">
        <w:rPr>
          <w:rFonts w:eastAsia="Times New Roman"/>
          <w:sz w:val="20"/>
          <w:szCs w:val="20"/>
          <w:lang w:val="en-GB" w:eastAsia="en-GB"/>
        </w:rPr>
        <w:t>YSC</w:t>
      </w:r>
      <w:r w:rsidRPr="00B778E2">
        <w:rPr>
          <w:rFonts w:eastAsia="Times New Roman"/>
          <w:sz w:val="20"/>
          <w:szCs w:val="20"/>
          <w:lang w:val="en-GB" w:eastAsia="en-GB"/>
        </w:rPr>
        <w:t xml:space="preserve"> </w:t>
      </w:r>
      <w:r w:rsidR="000374D6">
        <w:rPr>
          <w:rFonts w:eastAsia="Times New Roman"/>
          <w:sz w:val="20"/>
          <w:szCs w:val="20"/>
          <w:lang w:val="en-GB" w:eastAsia="en-GB"/>
        </w:rPr>
        <w:t>Learning, Teaching and T</w:t>
      </w:r>
      <w:r w:rsidRPr="00B778E2">
        <w:rPr>
          <w:rFonts w:eastAsia="Times New Roman"/>
          <w:sz w:val="20"/>
          <w:szCs w:val="20"/>
          <w:lang w:val="en-GB" w:eastAsia="en-GB"/>
        </w:rPr>
        <w:t>raining event and the teaching units by spending a few minutes completing this questionnaire.</w:t>
      </w:r>
    </w:p>
    <w:p w14:paraId="3A8D38DF" w14:textId="6F504A21" w:rsidR="000C7943" w:rsidRPr="00B50D9B" w:rsidRDefault="000C7943" w:rsidP="00B50D9B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B778E2">
        <w:rPr>
          <w:rFonts w:eastAsia="Times New Roman"/>
          <w:sz w:val="20"/>
          <w:szCs w:val="20"/>
          <w:lang w:val="en-GB" w:eastAsia="en-GB"/>
        </w:rPr>
        <w:t xml:space="preserve">Participation in this </w:t>
      </w:r>
      <w:r w:rsidR="000374D6">
        <w:rPr>
          <w:rFonts w:eastAsia="Times New Roman"/>
          <w:sz w:val="20"/>
          <w:szCs w:val="20"/>
          <w:lang w:val="en-GB" w:eastAsia="en-GB"/>
        </w:rPr>
        <w:t>evaluation</w:t>
      </w:r>
      <w:r w:rsidRPr="00B778E2">
        <w:rPr>
          <w:rFonts w:eastAsia="Times New Roman"/>
          <w:sz w:val="20"/>
          <w:szCs w:val="20"/>
          <w:lang w:val="en-GB" w:eastAsia="en-GB"/>
        </w:rPr>
        <w:t xml:space="preserve"> is voluntary. All information provided will be confidential and participants' anonymity will be protected throughout the </w:t>
      </w:r>
      <w:r w:rsidR="000374D6">
        <w:rPr>
          <w:rFonts w:eastAsia="Times New Roman"/>
          <w:sz w:val="20"/>
          <w:szCs w:val="20"/>
          <w:lang w:val="en-GB" w:eastAsia="en-GB"/>
        </w:rPr>
        <w:t>evaluation process</w:t>
      </w:r>
      <w:r w:rsidRPr="00B778E2">
        <w:rPr>
          <w:rFonts w:eastAsia="Times New Roman"/>
          <w:sz w:val="20"/>
          <w:szCs w:val="20"/>
          <w:lang w:val="en-GB" w:eastAsia="en-GB"/>
        </w:rPr>
        <w:t xml:space="preserve">. IP addresses will not be collected at any point, meaning the data you provide cannot be traced back to the participant. The results of the evaluation process will be </w:t>
      </w:r>
      <w:r w:rsidR="000374D6">
        <w:rPr>
          <w:rFonts w:eastAsia="Times New Roman"/>
          <w:sz w:val="20"/>
          <w:szCs w:val="20"/>
          <w:lang w:val="en-GB" w:eastAsia="en-GB"/>
        </w:rPr>
        <w:t>used</w:t>
      </w:r>
      <w:r w:rsidRPr="00B778E2">
        <w:rPr>
          <w:rFonts w:eastAsia="Times New Roman"/>
          <w:sz w:val="20"/>
          <w:szCs w:val="20"/>
          <w:lang w:val="en-GB" w:eastAsia="en-GB"/>
        </w:rPr>
        <w:t xml:space="preserve"> without sharing any information about the respondents.</w:t>
      </w:r>
    </w:p>
    <w:p w14:paraId="58ACB2A3" w14:textId="77777777" w:rsidR="000C7943" w:rsidRPr="00B778E2" w:rsidRDefault="000C7943" w:rsidP="000C7943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1F27BD64" w14:textId="77777777" w:rsidR="000C7943" w:rsidRPr="00B778E2" w:rsidRDefault="000C7943" w:rsidP="000C7943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292"/>
        <w:gridCol w:w="3052"/>
      </w:tblGrid>
      <w:tr w:rsidR="000C7943" w:rsidRPr="00B778E2" w14:paraId="51933183" w14:textId="77777777" w:rsidTr="00CC0D5C">
        <w:trPr>
          <w:cantSplit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6744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Teaching unit Title: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6F8C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Teaching unit Code: </w:t>
            </w:r>
          </w:p>
        </w:tc>
      </w:tr>
    </w:tbl>
    <w:p w14:paraId="16DF5EC3" w14:textId="77777777" w:rsidR="000C7943" w:rsidRPr="00B778E2" w:rsidRDefault="000C7943" w:rsidP="000C7943">
      <w:pPr>
        <w:spacing w:after="0" w:line="276" w:lineRule="auto"/>
        <w:jc w:val="center"/>
        <w:rPr>
          <w:b/>
          <w:sz w:val="20"/>
          <w:szCs w:val="20"/>
          <w:lang w:val="en-GB"/>
        </w:rPr>
      </w:pPr>
    </w:p>
    <w:tbl>
      <w:tblPr>
        <w:tblW w:w="2694" w:type="dxa"/>
        <w:tblInd w:w="6652" w:type="dxa"/>
        <w:tblLayout w:type="fixed"/>
        <w:tblLook w:val="0000" w:firstRow="0" w:lastRow="0" w:firstColumn="0" w:lastColumn="0" w:noHBand="0" w:noVBand="0"/>
      </w:tblPr>
      <w:tblGrid>
        <w:gridCol w:w="2694"/>
      </w:tblGrid>
      <w:tr w:rsidR="000C7943" w:rsidRPr="00B778E2" w14:paraId="31A6E4A9" w14:textId="77777777" w:rsidTr="00CC0D5C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0F19" w14:textId="77777777" w:rsidR="000C7943" w:rsidRPr="00B778E2" w:rsidRDefault="000C7943" w:rsidP="00CC0D5C">
            <w:pPr>
              <w:tabs>
                <w:tab w:val="left" w:pos="8280"/>
              </w:tabs>
              <w:ind w:right="-604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 xml:space="preserve">Date: </w:t>
            </w:r>
          </w:p>
        </w:tc>
      </w:tr>
    </w:tbl>
    <w:p w14:paraId="6A9EF22C" w14:textId="77777777" w:rsidR="000C7943" w:rsidRPr="00B778E2" w:rsidRDefault="000C7943" w:rsidP="000C7943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6EBD6676" w14:textId="77777777" w:rsidR="000C7943" w:rsidRPr="00B778E2" w:rsidRDefault="000C7943" w:rsidP="000C7943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7310ACF5" w14:textId="77777777" w:rsidR="000C7943" w:rsidRPr="00B778E2" w:rsidRDefault="000C7943" w:rsidP="00D474FB">
      <w:pPr>
        <w:spacing w:after="0" w:line="276" w:lineRule="auto"/>
        <w:rPr>
          <w:b/>
          <w:bCs/>
          <w:sz w:val="20"/>
          <w:szCs w:val="20"/>
          <w:lang w:val="en-GB"/>
        </w:rPr>
      </w:pPr>
      <w:r w:rsidRPr="00B778E2">
        <w:rPr>
          <w:b/>
          <w:bCs/>
          <w:sz w:val="20"/>
          <w:szCs w:val="20"/>
          <w:lang w:val="en-GB"/>
        </w:rPr>
        <w:t>Part 3: Teaching unit content</w:t>
      </w:r>
    </w:p>
    <w:p w14:paraId="61C82904" w14:textId="77777777" w:rsidR="000C7943" w:rsidRPr="00B778E2" w:rsidRDefault="000C7943" w:rsidP="00D474FB">
      <w:pPr>
        <w:pStyle w:val="Listenabsatz"/>
        <w:numPr>
          <w:ilvl w:val="1"/>
          <w:numId w:val="24"/>
        </w:numPr>
        <w:tabs>
          <w:tab w:val="left" w:pos="8280"/>
        </w:tabs>
        <w:overflowPunct w:val="0"/>
        <w:autoSpaceDE w:val="0"/>
        <w:autoSpaceDN w:val="0"/>
        <w:adjustRightInd w:val="0"/>
        <w:spacing w:after="0" w:line="276" w:lineRule="auto"/>
        <w:contextualSpacing w:val="0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B778E2">
        <w:rPr>
          <w:rFonts w:eastAsia="Times New Roman"/>
          <w:sz w:val="20"/>
          <w:szCs w:val="20"/>
          <w:lang w:val="en-GB" w:eastAsia="en-GB"/>
        </w:rPr>
        <w:t xml:space="preserve"> Indicate your level of satisfaction with each of the following items by selecting the most relevant answer.</w:t>
      </w:r>
    </w:p>
    <w:p w14:paraId="56DA5B97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tbl>
      <w:tblPr>
        <w:tblW w:w="10632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6476"/>
        <w:gridCol w:w="567"/>
        <w:gridCol w:w="567"/>
        <w:gridCol w:w="567"/>
        <w:gridCol w:w="567"/>
        <w:gridCol w:w="567"/>
        <w:gridCol w:w="567"/>
      </w:tblGrid>
      <w:tr w:rsidR="000C7943" w:rsidRPr="00B778E2" w14:paraId="2208F596" w14:textId="77777777" w:rsidTr="00CC0D5C">
        <w:trPr>
          <w:cantSplit/>
          <w:trHeight w:val="480"/>
        </w:trPr>
        <w:tc>
          <w:tcPr>
            <w:tcW w:w="723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1F8813B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left="8280" w:right="-604" w:hanging="82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RATING: 1 = Very Dissatisfied 2 = Dissatisfied 3 = Neutral 4 = Satisfied</w:t>
            </w:r>
          </w:p>
          <w:p w14:paraId="058271F4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left="8280" w:right="-604" w:hanging="82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 xml:space="preserve">                5 = Very Satisfied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785A55FC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 xml:space="preserve">1 </w:t>
            </w:r>
            <w:r w:rsidRPr="00B778E2">
              <w:rPr>
                <w:rFonts w:eastAsia="Times New Roman" w:cstheme="minorHAnsi"/>
                <w:sz w:val="20"/>
                <w:szCs w:val="20"/>
                <w:lang w:val="en-GB" w:eastAsia="en-GB"/>
              </w:rPr>
              <w:sym w:font="Wingdings" w:char="F04C"/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3CA1952A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1DE44666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596D7E3C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B310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 xml:space="preserve">5 </w:t>
            </w:r>
            <w:r w:rsidRPr="00B778E2">
              <w:rPr>
                <w:rFonts w:eastAsia="Times New Roman" w:cstheme="minorHAnsi"/>
                <w:sz w:val="20"/>
                <w:szCs w:val="20"/>
                <w:lang w:val="en-GB" w:eastAsia="en-GB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3262E6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N/A</w:t>
            </w:r>
          </w:p>
        </w:tc>
      </w:tr>
      <w:tr w:rsidR="000C7943" w:rsidRPr="00B778E2" w14:paraId="51B9B504" w14:textId="77777777" w:rsidTr="00CC0D5C">
        <w:trPr>
          <w:cantSplit/>
          <w:trHeight w:val="480"/>
        </w:trPr>
        <w:tc>
          <w:tcPr>
            <w:tcW w:w="754" w:type="dxa"/>
            <w:tcBorders>
              <w:top w:val="single" w:sz="6" w:space="0" w:color="auto"/>
              <w:bottom w:val="nil"/>
            </w:tcBorders>
          </w:tcPr>
          <w:p w14:paraId="4CC241C6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3.1.1</w:t>
            </w:r>
          </w:p>
        </w:tc>
        <w:tc>
          <w:tcPr>
            <w:tcW w:w="6476" w:type="dxa"/>
            <w:tcBorders>
              <w:top w:val="single" w:sz="6" w:space="0" w:color="auto"/>
              <w:bottom w:val="nil"/>
            </w:tcBorders>
          </w:tcPr>
          <w:p w14:paraId="5362314E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left="8280" w:right="-604" w:hanging="82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overall teaching of the teaching unit.</w:t>
            </w:r>
            <w:r w:rsidRPr="00B778E2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14:paraId="790A582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14:paraId="1CE4895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14:paraId="067598D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14:paraId="687609FC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69EF2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62076BA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65B6904C" w14:textId="77777777" w:rsidTr="00CC0D5C">
        <w:trPr>
          <w:cantSplit/>
          <w:trHeight w:val="480"/>
        </w:trPr>
        <w:tc>
          <w:tcPr>
            <w:tcW w:w="754" w:type="dxa"/>
            <w:tcBorders>
              <w:top w:val="nil"/>
              <w:bottom w:val="nil"/>
            </w:tcBorders>
          </w:tcPr>
          <w:p w14:paraId="5C624201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3.1.2</w:t>
            </w:r>
          </w:p>
        </w:tc>
        <w:tc>
          <w:tcPr>
            <w:tcW w:w="6476" w:type="dxa"/>
            <w:tcBorders>
              <w:top w:val="nil"/>
              <w:bottom w:val="nil"/>
            </w:tcBorders>
          </w:tcPr>
          <w:p w14:paraId="408AFB40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left="8280" w:right="-604" w:hanging="82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delivery of the teaching unit (e.g., lectures, practical sessions,</w:t>
            </w:r>
          </w:p>
          <w:p w14:paraId="647C19E9" w14:textId="77777777" w:rsidR="000C7943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left="8280" w:right="-604" w:hanging="82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group discussions, sharing of ideas and experiences, etc.).</w:t>
            </w:r>
          </w:p>
          <w:p w14:paraId="2ED5ACC1" w14:textId="2DD70225" w:rsidR="00714322" w:rsidRPr="00B778E2" w:rsidRDefault="00714322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left="8280" w:right="-604" w:hanging="82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56512E2C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0365217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59C14651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66B36FD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0CD6397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1168349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13ED0464" w14:textId="77777777" w:rsidTr="00CC0D5C">
        <w:trPr>
          <w:cantSplit/>
          <w:trHeight w:val="480"/>
        </w:trPr>
        <w:tc>
          <w:tcPr>
            <w:tcW w:w="754" w:type="dxa"/>
            <w:tcBorders>
              <w:top w:val="nil"/>
              <w:bottom w:val="nil"/>
            </w:tcBorders>
          </w:tcPr>
          <w:p w14:paraId="27CA8EB9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3.1.3</w:t>
            </w:r>
          </w:p>
        </w:tc>
        <w:tc>
          <w:tcPr>
            <w:tcW w:w="6476" w:type="dxa"/>
            <w:tcBorders>
              <w:top w:val="nil"/>
              <w:bottom w:val="nil"/>
            </w:tcBorders>
          </w:tcPr>
          <w:p w14:paraId="20D22441" w14:textId="1AF06EB5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left="8280" w:right="-604" w:hanging="82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sz w:val="20"/>
                <w:szCs w:val="20"/>
                <w:lang w:val="en-GB"/>
              </w:rPr>
              <w:t xml:space="preserve">The pedagogical approaches presented to </w:t>
            </w:r>
            <w:r w:rsidR="00714322">
              <w:rPr>
                <w:sz w:val="20"/>
                <w:szCs w:val="20"/>
                <w:lang w:val="en-GB"/>
              </w:rPr>
              <w:t>coaching</w:t>
            </w:r>
            <w:r w:rsidRPr="00B778E2">
              <w:rPr>
                <w:sz w:val="20"/>
                <w:szCs w:val="20"/>
                <w:lang w:val="en-GB"/>
              </w:rPr>
              <w:t xml:space="preserve"> sports.</w:t>
            </w:r>
          </w:p>
        </w:tc>
        <w:tc>
          <w:tcPr>
            <w:tcW w:w="567" w:type="dxa"/>
            <w:vAlign w:val="center"/>
          </w:tcPr>
          <w:p w14:paraId="38C58B4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0D7E2A4C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3C295BDC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19B5CDE2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6EA80B19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3FBEC088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7D57B3CE" w14:textId="77777777" w:rsidTr="00CC0D5C">
        <w:trPr>
          <w:cantSplit/>
          <w:trHeight w:val="480"/>
        </w:trPr>
        <w:tc>
          <w:tcPr>
            <w:tcW w:w="754" w:type="dxa"/>
            <w:tcBorders>
              <w:top w:val="nil"/>
              <w:bottom w:val="nil"/>
            </w:tcBorders>
          </w:tcPr>
          <w:p w14:paraId="06CE21C9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3.1.4</w:t>
            </w:r>
          </w:p>
        </w:tc>
        <w:tc>
          <w:tcPr>
            <w:tcW w:w="6476" w:type="dxa"/>
            <w:tcBorders>
              <w:top w:val="nil"/>
              <w:bottom w:val="nil"/>
            </w:tcBorders>
          </w:tcPr>
          <w:p w14:paraId="2CF2CB00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left="8280" w:right="-604" w:hanging="82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 xml:space="preserve">The description of the teaching unit. </w:t>
            </w:r>
          </w:p>
        </w:tc>
        <w:tc>
          <w:tcPr>
            <w:tcW w:w="567" w:type="dxa"/>
            <w:vAlign w:val="center"/>
          </w:tcPr>
          <w:p w14:paraId="79629491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55EA692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1CD0B4F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0DBC341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08280D1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038AC29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78FC8B9F" w14:textId="77777777" w:rsidTr="00CC0D5C">
        <w:trPr>
          <w:cantSplit/>
          <w:trHeight w:val="480"/>
        </w:trPr>
        <w:tc>
          <w:tcPr>
            <w:tcW w:w="754" w:type="dxa"/>
            <w:tcBorders>
              <w:top w:val="nil"/>
            </w:tcBorders>
          </w:tcPr>
          <w:p w14:paraId="2899D255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3.1.5</w:t>
            </w:r>
          </w:p>
        </w:tc>
        <w:tc>
          <w:tcPr>
            <w:tcW w:w="6476" w:type="dxa"/>
            <w:tcBorders>
              <w:top w:val="nil"/>
            </w:tcBorders>
          </w:tcPr>
          <w:p w14:paraId="3026E152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left="8280" w:right="-604" w:hanging="82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content of the teaching unit.</w:t>
            </w:r>
          </w:p>
        </w:tc>
        <w:tc>
          <w:tcPr>
            <w:tcW w:w="567" w:type="dxa"/>
            <w:vAlign w:val="center"/>
          </w:tcPr>
          <w:p w14:paraId="5E9EC37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0BBE247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1889E0D2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7C8287D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36A3369A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2E727B9A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0A62FEF4" w14:textId="77777777" w:rsidTr="00CC0D5C">
        <w:trPr>
          <w:cantSplit/>
          <w:trHeight w:val="480"/>
        </w:trPr>
        <w:tc>
          <w:tcPr>
            <w:tcW w:w="754" w:type="dxa"/>
          </w:tcPr>
          <w:p w14:paraId="0B855A4F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3.1.6</w:t>
            </w:r>
          </w:p>
        </w:tc>
        <w:tc>
          <w:tcPr>
            <w:tcW w:w="6476" w:type="dxa"/>
          </w:tcPr>
          <w:p w14:paraId="15E652CE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clarity of the teaching unit content.</w:t>
            </w:r>
          </w:p>
        </w:tc>
        <w:tc>
          <w:tcPr>
            <w:tcW w:w="567" w:type="dxa"/>
            <w:vAlign w:val="center"/>
          </w:tcPr>
          <w:p w14:paraId="400374F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5FAAF02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3BCD2DB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495F9BD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73EBA468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320F274A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6A3F6957" w14:textId="77777777" w:rsidTr="00CC0D5C">
        <w:trPr>
          <w:cantSplit/>
          <w:trHeight w:val="480"/>
        </w:trPr>
        <w:tc>
          <w:tcPr>
            <w:tcW w:w="754" w:type="dxa"/>
          </w:tcPr>
          <w:p w14:paraId="12DB8B8B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3.1.7</w:t>
            </w:r>
          </w:p>
        </w:tc>
        <w:tc>
          <w:tcPr>
            <w:tcW w:w="6476" w:type="dxa"/>
          </w:tcPr>
          <w:p w14:paraId="0B85101E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balance between theory and practice.</w:t>
            </w:r>
          </w:p>
        </w:tc>
        <w:tc>
          <w:tcPr>
            <w:tcW w:w="567" w:type="dxa"/>
            <w:vAlign w:val="center"/>
          </w:tcPr>
          <w:p w14:paraId="0AC8005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35C2520A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7AD21F33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6A03D20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2F9C2830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14BE7948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5BC94A32" w14:textId="77777777" w:rsidTr="00CC0D5C">
        <w:trPr>
          <w:cantSplit/>
          <w:trHeight w:val="480"/>
        </w:trPr>
        <w:tc>
          <w:tcPr>
            <w:tcW w:w="754" w:type="dxa"/>
          </w:tcPr>
          <w:p w14:paraId="1DB91290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3.1.8</w:t>
            </w:r>
          </w:p>
        </w:tc>
        <w:tc>
          <w:tcPr>
            <w:tcW w:w="6476" w:type="dxa"/>
          </w:tcPr>
          <w:p w14:paraId="20707958" w14:textId="77777777" w:rsidR="000C7943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defined learning outcomes and/or objectives were adequately explained.</w:t>
            </w:r>
          </w:p>
          <w:p w14:paraId="6009DDA0" w14:textId="77777777" w:rsidR="00714322" w:rsidRPr="00B778E2" w:rsidRDefault="00714322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75882F9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0497C13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4CDBA4A8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2148A6C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7B333A1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77498D93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41EB0B03" w14:textId="77777777" w:rsidTr="00CC0D5C">
        <w:trPr>
          <w:cantSplit/>
          <w:trHeight w:val="480"/>
        </w:trPr>
        <w:tc>
          <w:tcPr>
            <w:tcW w:w="754" w:type="dxa"/>
          </w:tcPr>
          <w:p w14:paraId="54303B80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3.1.9</w:t>
            </w:r>
          </w:p>
        </w:tc>
        <w:tc>
          <w:tcPr>
            <w:tcW w:w="6476" w:type="dxa"/>
          </w:tcPr>
          <w:p w14:paraId="14C7147C" w14:textId="77777777" w:rsidR="000C7943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learning materials (e.g., handouts, workshop material, case studies, websites, etc.).</w:t>
            </w:r>
          </w:p>
          <w:p w14:paraId="59678773" w14:textId="77777777" w:rsidR="00714322" w:rsidRPr="00B778E2" w:rsidRDefault="00714322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73C41A78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453869A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203AE3E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0E459E1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1FCD856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2A84C0F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382D6338" w14:textId="77777777" w:rsidTr="00CC0D5C">
        <w:trPr>
          <w:cantSplit/>
          <w:trHeight w:val="480"/>
        </w:trPr>
        <w:tc>
          <w:tcPr>
            <w:tcW w:w="754" w:type="dxa"/>
          </w:tcPr>
          <w:p w14:paraId="711238AB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lastRenderedPageBreak/>
              <w:t>3.1.10</w:t>
            </w:r>
          </w:p>
        </w:tc>
        <w:tc>
          <w:tcPr>
            <w:tcW w:w="6476" w:type="dxa"/>
          </w:tcPr>
          <w:p w14:paraId="6314FC5E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appropriateness of the assignments.</w:t>
            </w:r>
          </w:p>
        </w:tc>
        <w:tc>
          <w:tcPr>
            <w:tcW w:w="567" w:type="dxa"/>
            <w:vAlign w:val="center"/>
          </w:tcPr>
          <w:p w14:paraId="372292E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446B0302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585F420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59762D9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25BFC22A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4888839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6EECADD5" w14:textId="77777777" w:rsidTr="00CC0D5C">
        <w:trPr>
          <w:cantSplit/>
          <w:trHeight w:val="480"/>
        </w:trPr>
        <w:tc>
          <w:tcPr>
            <w:tcW w:w="754" w:type="dxa"/>
          </w:tcPr>
          <w:p w14:paraId="40441EA1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3.1.11</w:t>
            </w:r>
          </w:p>
        </w:tc>
        <w:tc>
          <w:tcPr>
            <w:tcW w:w="6476" w:type="dxa"/>
          </w:tcPr>
          <w:p w14:paraId="1057E4AD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explanation of the assessment criteria.</w:t>
            </w:r>
          </w:p>
        </w:tc>
        <w:tc>
          <w:tcPr>
            <w:tcW w:w="567" w:type="dxa"/>
            <w:vAlign w:val="center"/>
          </w:tcPr>
          <w:p w14:paraId="16EC80B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0A11B07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63AC690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68450AA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3BB77B58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0903B96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5166669B" w14:textId="77777777" w:rsidTr="00CC0D5C">
        <w:trPr>
          <w:cantSplit/>
          <w:trHeight w:val="480"/>
        </w:trPr>
        <w:tc>
          <w:tcPr>
            <w:tcW w:w="754" w:type="dxa"/>
          </w:tcPr>
          <w:p w14:paraId="08D5C988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3.1.12</w:t>
            </w:r>
          </w:p>
        </w:tc>
        <w:tc>
          <w:tcPr>
            <w:tcW w:w="6476" w:type="dxa"/>
          </w:tcPr>
          <w:p w14:paraId="0CA11158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17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 xml:space="preserve">The assessment methods effectiveness in identifying my strengths and </w:t>
            </w:r>
          </w:p>
          <w:p w14:paraId="51493674" w14:textId="77777777" w:rsidR="000C7943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areas for future development.</w:t>
            </w:r>
          </w:p>
          <w:p w14:paraId="1A231385" w14:textId="77777777" w:rsidR="00714322" w:rsidRPr="00B778E2" w:rsidRDefault="00714322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4EB091C8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66D595E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2AE4762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199517E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07C29DB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502909B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684F7A56" w14:textId="77777777" w:rsidTr="00CC0D5C">
        <w:trPr>
          <w:cantSplit/>
          <w:trHeight w:val="480"/>
        </w:trPr>
        <w:tc>
          <w:tcPr>
            <w:tcW w:w="754" w:type="dxa"/>
          </w:tcPr>
          <w:p w14:paraId="607B19D4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3.1.13</w:t>
            </w:r>
          </w:p>
        </w:tc>
        <w:tc>
          <w:tcPr>
            <w:tcW w:w="6476" w:type="dxa"/>
          </w:tcPr>
          <w:p w14:paraId="6D9ACBD4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communication of the learning outcomes and assessment model.</w:t>
            </w:r>
          </w:p>
        </w:tc>
        <w:tc>
          <w:tcPr>
            <w:tcW w:w="567" w:type="dxa"/>
            <w:vAlign w:val="center"/>
          </w:tcPr>
          <w:p w14:paraId="668A80D8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6A7DCFFC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77A0D78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70784B5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51EF8D4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6E0C48B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66825654" w14:textId="77777777" w:rsidTr="00CC0D5C">
        <w:trPr>
          <w:cantSplit/>
          <w:trHeight w:val="480"/>
        </w:trPr>
        <w:tc>
          <w:tcPr>
            <w:tcW w:w="754" w:type="dxa"/>
          </w:tcPr>
          <w:p w14:paraId="4C1522DD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3.1.14</w:t>
            </w:r>
          </w:p>
        </w:tc>
        <w:tc>
          <w:tcPr>
            <w:tcW w:w="6476" w:type="dxa"/>
          </w:tcPr>
          <w:p w14:paraId="61E74828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collaboration through shared knowledge with peers.</w:t>
            </w:r>
          </w:p>
        </w:tc>
        <w:tc>
          <w:tcPr>
            <w:tcW w:w="567" w:type="dxa"/>
            <w:vAlign w:val="center"/>
          </w:tcPr>
          <w:p w14:paraId="00C8188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1760A48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71952B41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02A96241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372AF643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063626FC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01CD1A6E" w14:textId="77777777" w:rsidTr="00CC0D5C">
        <w:trPr>
          <w:cantSplit/>
          <w:trHeight w:val="480"/>
        </w:trPr>
        <w:tc>
          <w:tcPr>
            <w:tcW w:w="754" w:type="dxa"/>
          </w:tcPr>
          <w:p w14:paraId="3136CAFA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3.1.15</w:t>
            </w:r>
          </w:p>
        </w:tc>
        <w:tc>
          <w:tcPr>
            <w:tcW w:w="6476" w:type="dxa"/>
          </w:tcPr>
          <w:p w14:paraId="1E15B955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overall workload (achievable, realistic, adequate).</w:t>
            </w:r>
          </w:p>
        </w:tc>
        <w:tc>
          <w:tcPr>
            <w:tcW w:w="567" w:type="dxa"/>
          </w:tcPr>
          <w:p w14:paraId="4273A38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</w:tcPr>
          <w:p w14:paraId="695668D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</w:tcPr>
          <w:p w14:paraId="3300A2F3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</w:tcPr>
          <w:p w14:paraId="3A780983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2A11BA23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051E9880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0E43FE39" w14:textId="77777777" w:rsidTr="00CC0D5C">
        <w:trPr>
          <w:cantSplit/>
          <w:trHeight w:val="480"/>
        </w:trPr>
        <w:tc>
          <w:tcPr>
            <w:tcW w:w="754" w:type="dxa"/>
          </w:tcPr>
          <w:p w14:paraId="347B9CB8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3.1.16</w:t>
            </w:r>
          </w:p>
        </w:tc>
        <w:tc>
          <w:tcPr>
            <w:tcW w:w="6476" w:type="dxa"/>
          </w:tcPr>
          <w:p w14:paraId="0537FF83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effectiveness of the module in raising my professional development.</w:t>
            </w:r>
          </w:p>
        </w:tc>
        <w:tc>
          <w:tcPr>
            <w:tcW w:w="567" w:type="dxa"/>
            <w:vAlign w:val="center"/>
          </w:tcPr>
          <w:p w14:paraId="505205B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75B19E4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3A132753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0BD860EA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070AA89C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3EF3139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6CDC3CE5" w14:textId="77777777" w:rsidTr="00CC0D5C">
        <w:trPr>
          <w:cantSplit/>
          <w:trHeight w:val="480"/>
        </w:trPr>
        <w:tc>
          <w:tcPr>
            <w:tcW w:w="754" w:type="dxa"/>
          </w:tcPr>
          <w:p w14:paraId="617C8D2C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3.1.17</w:t>
            </w:r>
          </w:p>
        </w:tc>
        <w:tc>
          <w:tcPr>
            <w:tcW w:w="6476" w:type="dxa"/>
          </w:tcPr>
          <w:p w14:paraId="0240C13B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quality of the support given by the teaching staff on assignments.</w:t>
            </w:r>
          </w:p>
        </w:tc>
        <w:tc>
          <w:tcPr>
            <w:tcW w:w="567" w:type="dxa"/>
            <w:vAlign w:val="center"/>
          </w:tcPr>
          <w:p w14:paraId="0941ABA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376320DA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70F02D5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49085193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5F2E4EB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0E8DB16C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2A839E10" w14:textId="77777777" w:rsidTr="00CC0D5C">
        <w:trPr>
          <w:cantSplit/>
          <w:trHeight w:val="480"/>
        </w:trPr>
        <w:tc>
          <w:tcPr>
            <w:tcW w:w="754" w:type="dxa"/>
          </w:tcPr>
          <w:p w14:paraId="58191407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3.1.18</w:t>
            </w:r>
          </w:p>
        </w:tc>
        <w:tc>
          <w:tcPr>
            <w:tcW w:w="6476" w:type="dxa"/>
          </w:tcPr>
          <w:p w14:paraId="55222DAE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preparation of the teaching staff.</w:t>
            </w:r>
          </w:p>
        </w:tc>
        <w:tc>
          <w:tcPr>
            <w:tcW w:w="567" w:type="dxa"/>
            <w:vAlign w:val="center"/>
          </w:tcPr>
          <w:p w14:paraId="1B3F3D9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642A6102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48D8687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312B5AF1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674CA99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0313D29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14112EA2" w14:textId="77777777" w:rsidTr="00CC0D5C">
        <w:trPr>
          <w:cantSplit/>
          <w:trHeight w:val="480"/>
        </w:trPr>
        <w:tc>
          <w:tcPr>
            <w:tcW w:w="754" w:type="dxa"/>
          </w:tcPr>
          <w:p w14:paraId="16539B2B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3.1.19</w:t>
            </w:r>
          </w:p>
        </w:tc>
        <w:tc>
          <w:tcPr>
            <w:tcW w:w="6476" w:type="dxa"/>
          </w:tcPr>
          <w:p w14:paraId="1BE47CE0" w14:textId="77777777" w:rsidR="000C7943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approachability and support of the teaching staff (i.e., instructive, inspiring, encouraging, and motivating).</w:t>
            </w:r>
          </w:p>
          <w:p w14:paraId="20747273" w14:textId="77777777" w:rsidR="00714322" w:rsidRPr="00B778E2" w:rsidRDefault="00714322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2E57779A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6C940FE8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073323A2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4FEAA42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77A7CBF2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7B47FF11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0B58D7F5" w14:textId="77777777" w:rsidTr="00CC0D5C">
        <w:trPr>
          <w:cantSplit/>
          <w:trHeight w:val="480"/>
        </w:trPr>
        <w:tc>
          <w:tcPr>
            <w:tcW w:w="754" w:type="dxa"/>
          </w:tcPr>
          <w:p w14:paraId="7236AF47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3.1.20</w:t>
            </w:r>
          </w:p>
        </w:tc>
        <w:tc>
          <w:tcPr>
            <w:tcW w:w="6476" w:type="dxa"/>
          </w:tcPr>
          <w:p w14:paraId="36EF1A00" w14:textId="42623C40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organi</w:t>
            </w:r>
            <w:r w:rsidR="00E25BBC" w:rsidRPr="00B778E2">
              <w:rPr>
                <w:rFonts w:eastAsia="Times New Roman"/>
                <w:sz w:val="20"/>
                <w:szCs w:val="20"/>
                <w:lang w:val="en-GB" w:eastAsia="en-GB"/>
              </w:rPr>
              <w:t>s</w:t>
            </w: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ational arrangements for the teaching unit.</w:t>
            </w:r>
          </w:p>
        </w:tc>
        <w:tc>
          <w:tcPr>
            <w:tcW w:w="567" w:type="dxa"/>
            <w:vAlign w:val="center"/>
          </w:tcPr>
          <w:p w14:paraId="0DC5385C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620FEA6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17A0481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7AFB3A1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12EFFE4A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1BFB1B73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3AA61EF9" w14:textId="77777777" w:rsidTr="00CC0D5C">
        <w:trPr>
          <w:cantSplit/>
          <w:trHeight w:val="480"/>
        </w:trPr>
        <w:tc>
          <w:tcPr>
            <w:tcW w:w="754" w:type="dxa"/>
          </w:tcPr>
          <w:p w14:paraId="6A6188ED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3.1.21</w:t>
            </w:r>
          </w:p>
        </w:tc>
        <w:tc>
          <w:tcPr>
            <w:tcW w:w="6476" w:type="dxa"/>
          </w:tcPr>
          <w:p w14:paraId="3ACECB68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 xml:space="preserve">The relevance of the teaching unit to raising my professional </w:t>
            </w:r>
          </w:p>
          <w:p w14:paraId="74198BF3" w14:textId="77777777" w:rsidR="000C7943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development (knowledge and practice).</w:t>
            </w:r>
          </w:p>
          <w:p w14:paraId="2A5E306C" w14:textId="77777777" w:rsidR="00714322" w:rsidRPr="00B778E2" w:rsidRDefault="00714322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7A74585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5C6D781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6EA4E1A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4671683C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07B891DA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4EC019A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590D96A8" w14:textId="77777777" w:rsidTr="00CC0D5C">
        <w:trPr>
          <w:cantSplit/>
          <w:trHeight w:val="480"/>
        </w:trPr>
        <w:tc>
          <w:tcPr>
            <w:tcW w:w="754" w:type="dxa"/>
          </w:tcPr>
          <w:p w14:paraId="11FF0C7A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3.1.22</w:t>
            </w:r>
          </w:p>
        </w:tc>
        <w:tc>
          <w:tcPr>
            <w:tcW w:w="6476" w:type="dxa"/>
          </w:tcPr>
          <w:p w14:paraId="008E6BE2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transferability of the lessons learnt in the teaching unit to practice.</w:t>
            </w:r>
          </w:p>
        </w:tc>
        <w:tc>
          <w:tcPr>
            <w:tcW w:w="567" w:type="dxa"/>
          </w:tcPr>
          <w:p w14:paraId="72CD5C1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</w:tcPr>
          <w:p w14:paraId="4B53F2B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</w:tcPr>
          <w:p w14:paraId="6E94548A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</w:tcPr>
          <w:p w14:paraId="4B7C131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71F534FD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66FED3BB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1DFA475B" w14:textId="77777777" w:rsidTr="00CC0D5C">
        <w:trPr>
          <w:cantSplit/>
          <w:trHeight w:val="480"/>
        </w:trPr>
        <w:tc>
          <w:tcPr>
            <w:tcW w:w="754" w:type="dxa"/>
          </w:tcPr>
          <w:p w14:paraId="7959902E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3.1.23</w:t>
            </w:r>
          </w:p>
        </w:tc>
        <w:tc>
          <w:tcPr>
            <w:tcW w:w="6476" w:type="dxa"/>
          </w:tcPr>
          <w:p w14:paraId="0AD0B1A8" w14:textId="77777777" w:rsidR="000C7943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 xml:space="preserve">The development of new skills and/or </w:t>
            </w:r>
            <w:r w:rsidRPr="00B778E2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teaching strategies </w:t>
            </w: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due to this teaching unit.</w:t>
            </w:r>
          </w:p>
          <w:p w14:paraId="7BFD3D27" w14:textId="77777777" w:rsidR="00714322" w:rsidRPr="00B778E2" w:rsidRDefault="00714322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</w:tcPr>
          <w:p w14:paraId="3D1FF887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</w:tcPr>
          <w:p w14:paraId="0E8E3A86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</w:tcPr>
          <w:p w14:paraId="0167D43E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</w:tcPr>
          <w:p w14:paraId="0745EC6C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208BB0EC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2A0F09DE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595B4882" w14:textId="77777777" w:rsidTr="00CC0D5C">
        <w:trPr>
          <w:cantSplit/>
          <w:trHeight w:val="480"/>
        </w:trPr>
        <w:tc>
          <w:tcPr>
            <w:tcW w:w="754" w:type="dxa"/>
          </w:tcPr>
          <w:p w14:paraId="259024A5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3.1.24</w:t>
            </w:r>
          </w:p>
        </w:tc>
        <w:tc>
          <w:tcPr>
            <w:tcW w:w="6476" w:type="dxa"/>
          </w:tcPr>
          <w:p w14:paraId="25DAA114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increase of my motivation to learn due to this teaching unit.</w:t>
            </w:r>
          </w:p>
        </w:tc>
        <w:tc>
          <w:tcPr>
            <w:tcW w:w="567" w:type="dxa"/>
            <w:vAlign w:val="center"/>
          </w:tcPr>
          <w:p w14:paraId="4F6230E7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04FAEBB2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2930B853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4D1C0585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470C9017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480094DA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732EBEBD" w14:textId="77777777" w:rsidTr="00CC0D5C">
        <w:trPr>
          <w:cantSplit/>
          <w:trHeight w:val="480"/>
        </w:trPr>
        <w:tc>
          <w:tcPr>
            <w:tcW w:w="754" w:type="dxa"/>
          </w:tcPr>
          <w:p w14:paraId="1DF990D9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3.1.25</w:t>
            </w:r>
          </w:p>
        </w:tc>
        <w:tc>
          <w:tcPr>
            <w:tcW w:w="6476" w:type="dxa"/>
          </w:tcPr>
          <w:p w14:paraId="0A36A4B6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80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The overall knowledge gained by the teaching unit.</w:t>
            </w:r>
          </w:p>
        </w:tc>
        <w:tc>
          <w:tcPr>
            <w:tcW w:w="567" w:type="dxa"/>
            <w:vAlign w:val="center"/>
          </w:tcPr>
          <w:p w14:paraId="6D597F5B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1D77AA77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12D359FF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5130390B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420937AF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76AA027F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41D366D2" w14:textId="77777777" w:rsidTr="00CC0D5C">
        <w:trPr>
          <w:cantSplit/>
          <w:trHeight w:val="480"/>
        </w:trPr>
        <w:tc>
          <w:tcPr>
            <w:tcW w:w="754" w:type="dxa"/>
          </w:tcPr>
          <w:p w14:paraId="63585B8F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3.1.26</w:t>
            </w:r>
          </w:p>
        </w:tc>
        <w:tc>
          <w:tcPr>
            <w:tcW w:w="6476" w:type="dxa"/>
          </w:tcPr>
          <w:p w14:paraId="4FBD6360" w14:textId="77777777" w:rsidR="000C7943" w:rsidRPr="00B778E2" w:rsidRDefault="000C7943" w:rsidP="00CC0D5C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right="-604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My overall satisfaction with the teaching unit.</w:t>
            </w:r>
          </w:p>
        </w:tc>
        <w:tc>
          <w:tcPr>
            <w:tcW w:w="567" w:type="dxa"/>
            <w:vAlign w:val="center"/>
          </w:tcPr>
          <w:p w14:paraId="2F9A3F5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4B7C511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7B405F9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vAlign w:val="center"/>
          </w:tcPr>
          <w:p w14:paraId="6FA0C59A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05C98E6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0679BD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</w:tbl>
    <w:p w14:paraId="661C5197" w14:textId="77777777" w:rsidR="000C7943" w:rsidRPr="00B778E2" w:rsidRDefault="000C7943" w:rsidP="000C7943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6772FCBF" w14:textId="77777777" w:rsidR="000C7943" w:rsidRPr="00B778E2" w:rsidRDefault="000C7943" w:rsidP="000C7943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415724FF" w14:textId="77777777" w:rsidR="000C7943" w:rsidRPr="00B778E2" w:rsidRDefault="000C7943" w:rsidP="000C7943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tbl>
      <w:tblPr>
        <w:tblStyle w:val="Tabellenraster"/>
        <w:tblW w:w="101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5610"/>
        <w:gridCol w:w="886"/>
        <w:gridCol w:w="864"/>
        <w:gridCol w:w="932"/>
        <w:gridCol w:w="691"/>
        <w:gridCol w:w="670"/>
      </w:tblGrid>
      <w:tr w:rsidR="000C7943" w:rsidRPr="00B778E2" w14:paraId="2337780E" w14:textId="77777777" w:rsidTr="00CC0D5C">
        <w:trPr>
          <w:trHeight w:val="680"/>
          <w:tblHeader/>
          <w:jc w:val="center"/>
        </w:trPr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31CE8" w14:textId="77777777" w:rsidR="000C7943" w:rsidRPr="00B778E2" w:rsidRDefault="000C7943" w:rsidP="00CC0D5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E8DB0F" w14:textId="77777777" w:rsidR="000C7943" w:rsidRPr="00B778E2" w:rsidRDefault="000C7943" w:rsidP="00CC0D5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287BB5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Disagree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1E9D81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Rather disagree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8D3407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Neutral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11EC67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Rather agree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A6E8A2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Agree</w:t>
            </w:r>
          </w:p>
        </w:tc>
      </w:tr>
      <w:tr w:rsidR="000C7943" w:rsidRPr="00B778E2" w14:paraId="2CDDC483" w14:textId="77777777" w:rsidTr="00CC0D5C">
        <w:trPr>
          <w:trHeight w:val="680"/>
          <w:jc w:val="center"/>
        </w:trPr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056577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3.2.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12386F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 xml:space="preserve">I would recommend this </w:t>
            </w:r>
            <w:r w:rsidRPr="00B778E2">
              <w:rPr>
                <w:rFonts w:eastAsia="Times New Roman"/>
                <w:sz w:val="20"/>
                <w:szCs w:val="20"/>
                <w:lang w:val="en-GB" w:eastAsia="en-GB"/>
              </w:rPr>
              <w:t>teaching unit</w:t>
            </w:r>
            <w:r w:rsidRPr="00B778E2">
              <w:rPr>
                <w:sz w:val="20"/>
                <w:szCs w:val="20"/>
                <w:lang w:val="en-GB"/>
              </w:rPr>
              <w:t xml:space="preserve"> to other sport educators.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0BC8A1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1C74DA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BB70B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DEF133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7E7A1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</w:tr>
    </w:tbl>
    <w:p w14:paraId="52C891D5" w14:textId="77777777" w:rsidR="000C7943" w:rsidRPr="00B778E2" w:rsidRDefault="000C7943" w:rsidP="000C7943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1C42F661" w14:textId="77777777" w:rsidR="000C7943" w:rsidRPr="00B778E2" w:rsidRDefault="000C7943" w:rsidP="000C7943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61D6DD38" w14:textId="77777777" w:rsidR="000C7943" w:rsidRPr="00B778E2" w:rsidRDefault="000C7943" w:rsidP="000C7943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4FF29F0F" w14:textId="21533679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lastRenderedPageBreak/>
        <w:t>Comments about the teaching unit</w:t>
      </w:r>
    </w:p>
    <w:p w14:paraId="29CCE8A7" w14:textId="77777777" w:rsidR="000C7943" w:rsidRPr="00B778E2" w:rsidRDefault="000C7943" w:rsidP="00D474FB">
      <w:pPr>
        <w:tabs>
          <w:tab w:val="left" w:pos="1071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35061F38" w14:textId="51EA77EF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B778E2">
        <w:rPr>
          <w:rFonts w:eastAsia="Times New Roman"/>
          <w:sz w:val="20"/>
          <w:szCs w:val="20"/>
          <w:lang w:val="en-GB" w:eastAsia="en-GB"/>
        </w:rPr>
        <w:t xml:space="preserve">To help improve the quality of the learning experience it is very helpful to receive additional qualitative feedback.  The following questions will help staff and future </w:t>
      </w:r>
      <w:r w:rsidR="00714322">
        <w:rPr>
          <w:rFonts w:eastAsia="Times New Roman"/>
          <w:sz w:val="20"/>
          <w:szCs w:val="20"/>
          <w:lang w:val="en-GB" w:eastAsia="en-GB"/>
        </w:rPr>
        <w:t>Youth S</w:t>
      </w:r>
      <w:r w:rsidRPr="00B778E2">
        <w:rPr>
          <w:rFonts w:eastAsia="Times New Roman"/>
          <w:sz w:val="20"/>
          <w:szCs w:val="20"/>
          <w:lang w:val="en-GB" w:eastAsia="en-GB"/>
        </w:rPr>
        <w:t xml:space="preserve">port </w:t>
      </w:r>
      <w:r w:rsidR="00714322">
        <w:rPr>
          <w:rFonts w:eastAsia="Times New Roman"/>
          <w:sz w:val="20"/>
          <w:szCs w:val="20"/>
          <w:lang w:val="en-GB" w:eastAsia="en-GB"/>
        </w:rPr>
        <w:t>Coache</w:t>
      </w:r>
      <w:r w:rsidRPr="00B778E2">
        <w:rPr>
          <w:rFonts w:eastAsia="Times New Roman"/>
          <w:sz w:val="20"/>
          <w:szCs w:val="20"/>
          <w:lang w:val="en-GB" w:eastAsia="en-GB"/>
        </w:rPr>
        <w:t>s.  Please attempt to answer as many questions as you can.  You can include anything about the teaching unit that you think is relevant.</w:t>
      </w:r>
    </w:p>
    <w:p w14:paraId="46E864EF" w14:textId="77777777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5C750A80" w14:textId="77777777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b/>
          <w:bCs/>
          <w:sz w:val="20"/>
          <w:szCs w:val="20"/>
          <w:lang w:val="en-GB" w:eastAsia="en-GB"/>
        </w:rPr>
      </w:pP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The </w:t>
      </w:r>
      <w:r w:rsidRPr="00B778E2">
        <w:rPr>
          <w:rFonts w:eastAsia="Times New Roman"/>
          <w:b/>
          <w:bCs/>
          <w:sz w:val="20"/>
          <w:szCs w:val="20"/>
          <w:u w:val="single"/>
          <w:lang w:val="en-GB" w:eastAsia="en-GB"/>
        </w:rPr>
        <w:t>BEST</w:t>
      </w: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 features of the teaching unit were:</w:t>
      </w:r>
    </w:p>
    <w:p w14:paraId="1120BD00" w14:textId="77777777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2FFF5D14" w14:textId="77777777" w:rsidR="000C7943" w:rsidRPr="00B778E2" w:rsidRDefault="000C7943" w:rsidP="00D474FB">
      <w:pPr>
        <w:framePr w:w="9451" w:h="1281" w:hSpace="180" w:wrap="auto" w:vAnchor="text" w:hAnchor="page" w:x="1381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72A284F4" w14:textId="77777777" w:rsidR="000C7943" w:rsidRPr="00B778E2" w:rsidRDefault="000C7943" w:rsidP="00D474FB">
      <w:pPr>
        <w:framePr w:w="9451" w:h="1281" w:hSpace="180" w:wrap="auto" w:vAnchor="text" w:hAnchor="page" w:x="1381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5FD389C9" w14:textId="77777777" w:rsidR="000C7943" w:rsidRPr="00B778E2" w:rsidRDefault="000C7943" w:rsidP="00D474FB">
      <w:pPr>
        <w:framePr w:w="9451" w:h="1281" w:hSpace="180" w:wrap="auto" w:vAnchor="text" w:hAnchor="page" w:x="1381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5159DBAE" w14:textId="77777777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  <w:r w:rsidRPr="00B778E2">
        <w:rPr>
          <w:rFonts w:eastAsia="Times New Roman" w:cstheme="minorHAnsi"/>
          <w:sz w:val="20"/>
          <w:szCs w:val="20"/>
          <w:lang w:val="en-GB" w:eastAsia="en-GB"/>
        </w:rPr>
        <w:tab/>
      </w:r>
    </w:p>
    <w:p w14:paraId="7F4D7F1E" w14:textId="77777777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b/>
          <w:bCs/>
          <w:sz w:val="20"/>
          <w:szCs w:val="20"/>
          <w:lang w:val="en-GB" w:eastAsia="en-GB"/>
        </w:rPr>
      </w:pP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I did </w:t>
      </w:r>
      <w:r w:rsidRPr="00B778E2">
        <w:rPr>
          <w:rFonts w:eastAsia="Times New Roman"/>
          <w:b/>
          <w:bCs/>
          <w:sz w:val="20"/>
          <w:szCs w:val="20"/>
          <w:u w:val="single"/>
          <w:lang w:val="en-GB" w:eastAsia="en-GB"/>
        </w:rPr>
        <w:t>NOT</w:t>
      </w: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 like the following:</w:t>
      </w:r>
    </w:p>
    <w:p w14:paraId="5B12AB17" w14:textId="77777777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763A81AC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3D8D880A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79A8B87A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58BA2026" w14:textId="77777777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  <w:r w:rsidRPr="00B778E2">
        <w:rPr>
          <w:rFonts w:eastAsia="Times New Roman" w:cstheme="minorHAnsi"/>
          <w:sz w:val="20"/>
          <w:szCs w:val="20"/>
          <w:lang w:val="en-GB" w:eastAsia="en-GB"/>
        </w:rPr>
        <w:tab/>
      </w:r>
    </w:p>
    <w:p w14:paraId="77702725" w14:textId="77777777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I would like to see the following </w:t>
      </w:r>
      <w:r w:rsidRPr="00B778E2">
        <w:rPr>
          <w:rFonts w:eastAsia="Times New Roman"/>
          <w:b/>
          <w:bCs/>
          <w:sz w:val="20"/>
          <w:szCs w:val="20"/>
          <w:u w:val="single"/>
          <w:lang w:val="en-GB" w:eastAsia="en-GB"/>
        </w:rPr>
        <w:t>CHANGES</w:t>
      </w: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>:</w:t>
      </w:r>
    </w:p>
    <w:p w14:paraId="249AB260" w14:textId="77777777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5DB9D122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3C98F166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5271AD0C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6E087AC6" w14:textId="77777777" w:rsidR="000C7943" w:rsidRPr="00B778E2" w:rsidRDefault="000C7943" w:rsidP="00D474FB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565B00D4" w14:textId="77777777" w:rsidR="000C7943" w:rsidRPr="00B778E2" w:rsidRDefault="000C7943" w:rsidP="00D474FB">
      <w:pPr>
        <w:spacing w:after="0" w:line="276" w:lineRule="auto"/>
        <w:rPr>
          <w:b/>
          <w:bCs/>
          <w:sz w:val="20"/>
          <w:szCs w:val="20"/>
          <w:lang w:val="en-GB"/>
        </w:rPr>
      </w:pPr>
      <w:r w:rsidRPr="00B778E2">
        <w:rPr>
          <w:b/>
          <w:bCs/>
          <w:sz w:val="20"/>
          <w:szCs w:val="20"/>
          <w:lang w:val="en-GB"/>
        </w:rPr>
        <w:t>I have specific comments for this teaching unit:</w:t>
      </w:r>
    </w:p>
    <w:p w14:paraId="7C3BAB70" w14:textId="77777777" w:rsidR="000C7943" w:rsidRPr="00B778E2" w:rsidRDefault="000C7943" w:rsidP="00D474FB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182CF382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0F86739C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340DCFAF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10E54644" w14:textId="77777777" w:rsidR="000C7943" w:rsidRPr="00B778E2" w:rsidRDefault="000C7943" w:rsidP="00D474FB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6D213059" w14:textId="0E6700F8" w:rsidR="00321EC6" w:rsidRDefault="000C7943" w:rsidP="007E149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b/>
          <w:bCs/>
          <w:sz w:val="20"/>
          <w:szCs w:val="20"/>
          <w:lang w:val="en-GB" w:eastAsia="en-GB"/>
        </w:rPr>
      </w:pPr>
      <w:bookmarkStart w:id="1" w:name="_Hlk171606796"/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I will try to implement these teaching unit’s topics (maximum 3) in my </w:t>
      </w:r>
      <w:r w:rsidR="008140FE">
        <w:rPr>
          <w:rFonts w:eastAsia="Times New Roman"/>
          <w:b/>
          <w:bCs/>
          <w:sz w:val="20"/>
          <w:szCs w:val="20"/>
          <w:lang w:val="en-GB" w:eastAsia="en-GB"/>
        </w:rPr>
        <w:t>coaching</w:t>
      </w: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 practice:</w:t>
      </w:r>
      <w:bookmarkEnd w:id="1"/>
    </w:p>
    <w:p w14:paraId="16853F7E" w14:textId="77777777" w:rsidR="007E1498" w:rsidRPr="00B778E2" w:rsidRDefault="007E1498" w:rsidP="007E1498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10E18FEE" w14:textId="77777777" w:rsidR="007E1498" w:rsidRPr="00B778E2" w:rsidRDefault="007E1498" w:rsidP="007E1498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385B580E" w14:textId="77777777" w:rsidR="007E1498" w:rsidRPr="00B778E2" w:rsidRDefault="007E1498" w:rsidP="007E1498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2380929C" w14:textId="77777777" w:rsidR="007E1498" w:rsidRPr="007E1498" w:rsidRDefault="007E1498" w:rsidP="007E149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b/>
          <w:bCs/>
          <w:sz w:val="20"/>
          <w:szCs w:val="20"/>
          <w:lang w:val="en-GB" w:eastAsia="en-GB"/>
        </w:rPr>
      </w:pPr>
    </w:p>
    <w:sectPr w:rsidR="007E1498" w:rsidRPr="007E1498" w:rsidSect="006D0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A1EF5" w14:textId="77777777" w:rsidR="00146E0D" w:rsidRDefault="00146E0D" w:rsidP="00AC6C8E">
      <w:pPr>
        <w:spacing w:after="0"/>
      </w:pPr>
      <w:r>
        <w:separator/>
      </w:r>
    </w:p>
  </w:endnote>
  <w:endnote w:type="continuationSeparator" w:id="0">
    <w:p w14:paraId="7C6D4E7B" w14:textId="77777777" w:rsidR="00146E0D" w:rsidRDefault="00146E0D" w:rsidP="00AC6C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937208080"/>
      <w:docPartObj>
        <w:docPartGallery w:val="Page Numbers (Bottom of Page)"/>
        <w:docPartUnique/>
      </w:docPartObj>
    </w:sdtPr>
    <w:sdtContent>
      <w:p w14:paraId="156EE7F3" w14:textId="552F974D" w:rsidR="00B50D9B" w:rsidRDefault="00B50D9B" w:rsidP="00D94031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3FADAAE" w14:textId="77777777" w:rsidR="00B50D9B" w:rsidRDefault="00B50D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  <w:rFonts w:ascii="Aptos" w:hAnsi="Aptos"/>
        <w:b/>
        <w:bCs/>
        <w:sz w:val="20"/>
        <w:szCs w:val="20"/>
      </w:rPr>
      <w:id w:val="-946311331"/>
      <w:docPartObj>
        <w:docPartGallery w:val="Page Numbers (Bottom of Page)"/>
        <w:docPartUnique/>
      </w:docPartObj>
    </w:sdtPr>
    <w:sdtContent>
      <w:p w14:paraId="3C54651E" w14:textId="3ED0AB1C" w:rsidR="00B50D9B" w:rsidRPr="00B50D9B" w:rsidRDefault="00B50D9B" w:rsidP="00D94031">
        <w:pPr>
          <w:pStyle w:val="Fuzeile"/>
          <w:framePr w:wrap="none" w:vAnchor="text" w:hAnchor="margin" w:xAlign="center" w:y="1"/>
          <w:rPr>
            <w:rStyle w:val="Seitenzahl"/>
            <w:rFonts w:ascii="Aptos" w:hAnsi="Aptos"/>
            <w:b/>
            <w:bCs/>
            <w:sz w:val="20"/>
            <w:szCs w:val="20"/>
          </w:rPr>
        </w:pPr>
        <w:r w:rsidRPr="00B50D9B">
          <w:rPr>
            <w:rStyle w:val="Seitenzahl"/>
            <w:rFonts w:ascii="Aptos" w:hAnsi="Aptos"/>
            <w:b/>
            <w:bCs/>
            <w:sz w:val="20"/>
            <w:szCs w:val="20"/>
          </w:rPr>
          <w:fldChar w:fldCharType="begin"/>
        </w:r>
        <w:r w:rsidRPr="00B50D9B">
          <w:rPr>
            <w:rStyle w:val="Seitenzahl"/>
            <w:rFonts w:ascii="Aptos" w:hAnsi="Aptos"/>
            <w:b/>
            <w:bCs/>
            <w:sz w:val="20"/>
            <w:szCs w:val="20"/>
          </w:rPr>
          <w:instrText xml:space="preserve"> PAGE </w:instrText>
        </w:r>
        <w:r w:rsidRPr="00B50D9B">
          <w:rPr>
            <w:rStyle w:val="Seitenzahl"/>
            <w:rFonts w:ascii="Aptos" w:hAnsi="Aptos"/>
            <w:b/>
            <w:bCs/>
            <w:sz w:val="20"/>
            <w:szCs w:val="20"/>
          </w:rPr>
          <w:fldChar w:fldCharType="separate"/>
        </w:r>
        <w:r w:rsidRPr="00B50D9B">
          <w:rPr>
            <w:rStyle w:val="Seitenzahl"/>
            <w:rFonts w:ascii="Aptos" w:hAnsi="Aptos"/>
            <w:b/>
            <w:bCs/>
            <w:noProof/>
            <w:sz w:val="20"/>
            <w:szCs w:val="20"/>
          </w:rPr>
          <w:t>3</w:t>
        </w:r>
        <w:r w:rsidRPr="00B50D9B">
          <w:rPr>
            <w:rStyle w:val="Seitenzahl"/>
            <w:rFonts w:ascii="Aptos" w:hAnsi="Aptos"/>
            <w:b/>
            <w:bCs/>
            <w:sz w:val="20"/>
            <w:szCs w:val="20"/>
          </w:rPr>
          <w:fldChar w:fldCharType="end"/>
        </w:r>
      </w:p>
    </w:sdtContent>
  </w:sdt>
  <w:p w14:paraId="0DE49E4C" w14:textId="3CFFD2A5" w:rsidR="007E1498" w:rsidRDefault="007E1498">
    <w:pPr>
      <w:pStyle w:val="Fuzeile"/>
    </w:pPr>
    <w:r w:rsidRPr="000A0D4A">
      <w:rPr>
        <w:rFonts w:asciiTheme="majorHAnsi" w:eastAsiaTheme="majorEastAsia" w:hAnsiTheme="majorHAnsi" w:cstheme="majorBidi"/>
        <w:noProof/>
        <w:color w:val="2E74B5" w:themeColor="accent1" w:themeShade="BF"/>
        <w:sz w:val="16"/>
        <w:szCs w:val="16"/>
        <w:lang w:val="en-GB"/>
      </w:rPr>
      <w:drawing>
        <wp:anchor distT="0" distB="0" distL="114300" distR="114300" simplePos="0" relativeHeight="251661312" behindDoc="0" locked="0" layoutInCell="1" allowOverlap="1" wp14:anchorId="3D40D6F6" wp14:editId="0AE9B0E2">
          <wp:simplePos x="0" y="0"/>
          <wp:positionH relativeFrom="column">
            <wp:posOffset>4431323</wp:posOffset>
          </wp:positionH>
          <wp:positionV relativeFrom="page">
            <wp:posOffset>9239885</wp:posOffset>
          </wp:positionV>
          <wp:extent cx="1944859" cy="555673"/>
          <wp:effectExtent l="0" t="0" r="0" b="0"/>
          <wp:wrapNone/>
          <wp:docPr id="4" name="Picture 4" descr="Ein Bild, das Text, Schrift, Electric Blue (Farbe)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Ein Bild, das Text, Schrift, Electric Blue (Farbe)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859" cy="5556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30A2D" w14:textId="77777777" w:rsidR="00B50D9B" w:rsidRDefault="00B50D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1001C" w14:textId="77777777" w:rsidR="00146E0D" w:rsidRDefault="00146E0D" w:rsidP="00AC6C8E">
      <w:pPr>
        <w:spacing w:after="0"/>
      </w:pPr>
      <w:r>
        <w:separator/>
      </w:r>
    </w:p>
  </w:footnote>
  <w:footnote w:type="continuationSeparator" w:id="0">
    <w:p w14:paraId="5DA7943B" w14:textId="77777777" w:rsidR="00146E0D" w:rsidRDefault="00146E0D" w:rsidP="00AC6C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CF7D8" w14:textId="77777777" w:rsidR="00B50D9B" w:rsidRDefault="00B50D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4D56C" w14:textId="24AA7CB3" w:rsidR="00E77319" w:rsidRPr="007E1498" w:rsidRDefault="007E1498" w:rsidP="007E1498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ind w:right="6480"/>
      <w:jc w:val="left"/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</w:pPr>
    <w:r w:rsidRPr="000A0D4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EAB66FA" wp14:editId="3C8479B0">
          <wp:simplePos x="0" y="0"/>
          <wp:positionH relativeFrom="margin">
            <wp:posOffset>4723130</wp:posOffset>
          </wp:positionH>
          <wp:positionV relativeFrom="paragraph">
            <wp:posOffset>-287753</wp:posOffset>
          </wp:positionV>
          <wp:extent cx="1743739" cy="606770"/>
          <wp:effectExtent l="0" t="0" r="0" b="3175"/>
          <wp:wrapNone/>
          <wp:docPr id="1" name="Picture 1" descr="Ein Bild, das Grafiken, Schrift, Symbol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in Bild, das Grafiken, Schrift, Symbol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39" cy="60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17FB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 xml:space="preserve">Method and Tool to Evaluate </w:t>
    </w:r>
    <w:r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>ECE</w:t>
    </w:r>
    <w:r w:rsidRPr="00A017FB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 xml:space="preserve"> and </w:t>
    </w:r>
    <w:r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>YSC</w:t>
    </w:r>
    <w:r w:rsidRPr="00A017FB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 xml:space="preserve"> </w:t>
    </w:r>
    <w:r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>LTT</w:t>
    </w:r>
    <w:r w:rsidRPr="00A017FB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 xml:space="preserve"> Event</w:t>
    </w:r>
    <w:r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>s</w:t>
    </w:r>
    <w:r w:rsidRPr="00A017FB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 xml:space="preserve"> and Teaching Units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D496" w14:textId="77777777" w:rsidR="00B50D9B" w:rsidRDefault="00B50D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2293"/>
    <w:multiLevelType w:val="multilevel"/>
    <w:tmpl w:val="17F2E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5E43A8"/>
    <w:multiLevelType w:val="multilevel"/>
    <w:tmpl w:val="0408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7667F7B"/>
    <w:multiLevelType w:val="hybridMultilevel"/>
    <w:tmpl w:val="CF962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11EF1"/>
    <w:multiLevelType w:val="multilevel"/>
    <w:tmpl w:val="92B25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DC6679"/>
    <w:multiLevelType w:val="hybridMultilevel"/>
    <w:tmpl w:val="0010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027"/>
    <w:multiLevelType w:val="multilevel"/>
    <w:tmpl w:val="501CB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E66048"/>
    <w:multiLevelType w:val="multilevel"/>
    <w:tmpl w:val="FEC0D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202F57"/>
    <w:multiLevelType w:val="multilevel"/>
    <w:tmpl w:val="97D69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7850F3"/>
    <w:multiLevelType w:val="hybridMultilevel"/>
    <w:tmpl w:val="E7D42DA8"/>
    <w:lvl w:ilvl="0" w:tplc="702228CE">
      <w:start w:val="1"/>
      <w:numFmt w:val="decimal"/>
      <w:lvlText w:val="%1."/>
      <w:lvlJc w:val="left"/>
      <w:pPr>
        <w:ind w:left="342" w:hanging="360"/>
      </w:pPr>
      <w:rPr>
        <w:rFonts w:eastAsiaTheme="minorEastAsia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 w15:restartNumberingAfterBreak="0">
    <w:nsid w:val="214C0EEE"/>
    <w:multiLevelType w:val="hybridMultilevel"/>
    <w:tmpl w:val="9D5E872A"/>
    <w:lvl w:ilvl="0" w:tplc="CA28104C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C6846"/>
    <w:multiLevelType w:val="hybridMultilevel"/>
    <w:tmpl w:val="BA42F5BE"/>
    <w:lvl w:ilvl="0" w:tplc="949226F4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C138C"/>
    <w:multiLevelType w:val="hybridMultilevel"/>
    <w:tmpl w:val="1C3A53FC"/>
    <w:lvl w:ilvl="0" w:tplc="6C00A922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C4A5A"/>
    <w:multiLevelType w:val="hybridMultilevel"/>
    <w:tmpl w:val="BB0668B2"/>
    <w:lvl w:ilvl="0" w:tplc="7C24EFF2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01381"/>
    <w:multiLevelType w:val="hybridMultilevel"/>
    <w:tmpl w:val="313C38E4"/>
    <w:lvl w:ilvl="0" w:tplc="66D6768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15C40"/>
    <w:multiLevelType w:val="hybridMultilevel"/>
    <w:tmpl w:val="A2EC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36D5D"/>
    <w:multiLevelType w:val="hybridMultilevel"/>
    <w:tmpl w:val="DE22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36594"/>
    <w:multiLevelType w:val="hybridMultilevel"/>
    <w:tmpl w:val="D0F6089E"/>
    <w:lvl w:ilvl="0" w:tplc="BE2AFB8C">
      <w:start w:val="1"/>
      <w:numFmt w:val="decimal"/>
      <w:lvlText w:val="%1."/>
      <w:lvlJc w:val="left"/>
      <w:pPr>
        <w:ind w:left="342" w:hanging="36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7" w15:restartNumberingAfterBreak="0">
    <w:nsid w:val="42DC4275"/>
    <w:multiLevelType w:val="hybridMultilevel"/>
    <w:tmpl w:val="C73A9C4C"/>
    <w:lvl w:ilvl="0" w:tplc="B1188A0E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2336A"/>
    <w:multiLevelType w:val="hybridMultilevel"/>
    <w:tmpl w:val="5A9A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51F92"/>
    <w:multiLevelType w:val="hybridMultilevel"/>
    <w:tmpl w:val="FA761832"/>
    <w:lvl w:ilvl="0" w:tplc="CA28104C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13863"/>
    <w:multiLevelType w:val="hybridMultilevel"/>
    <w:tmpl w:val="EEF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33942"/>
    <w:multiLevelType w:val="hybridMultilevel"/>
    <w:tmpl w:val="8DD2518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66DCF"/>
    <w:multiLevelType w:val="multilevel"/>
    <w:tmpl w:val="501CB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4D66E1"/>
    <w:multiLevelType w:val="multilevel"/>
    <w:tmpl w:val="501CB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2A3781"/>
    <w:multiLevelType w:val="hybridMultilevel"/>
    <w:tmpl w:val="55F068FC"/>
    <w:lvl w:ilvl="0" w:tplc="17D6E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B2D13"/>
    <w:multiLevelType w:val="multilevel"/>
    <w:tmpl w:val="D82A80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1A36B4"/>
    <w:multiLevelType w:val="multilevel"/>
    <w:tmpl w:val="501CB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1F170E"/>
    <w:multiLevelType w:val="multilevel"/>
    <w:tmpl w:val="5C14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0EF0DF7"/>
    <w:multiLevelType w:val="hybridMultilevel"/>
    <w:tmpl w:val="DE7A6CB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D005B"/>
    <w:multiLevelType w:val="hybridMultilevel"/>
    <w:tmpl w:val="4070856A"/>
    <w:lvl w:ilvl="0" w:tplc="2BB41DA8">
      <w:numFmt w:val="bullet"/>
      <w:lvlText w:val="-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4E03"/>
    <w:multiLevelType w:val="hybridMultilevel"/>
    <w:tmpl w:val="044E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A7455"/>
    <w:multiLevelType w:val="hybridMultilevel"/>
    <w:tmpl w:val="F412119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B682C"/>
    <w:multiLevelType w:val="multilevel"/>
    <w:tmpl w:val="501CB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911978"/>
    <w:multiLevelType w:val="hybridMultilevel"/>
    <w:tmpl w:val="9976CAD8"/>
    <w:lvl w:ilvl="0" w:tplc="7C24EFF2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411084">
    <w:abstractNumId w:val="1"/>
  </w:num>
  <w:num w:numId="2" w16cid:durableId="2147237255">
    <w:abstractNumId w:val="17"/>
  </w:num>
  <w:num w:numId="3" w16cid:durableId="1275405390">
    <w:abstractNumId w:val="11"/>
  </w:num>
  <w:num w:numId="4" w16cid:durableId="1177425843">
    <w:abstractNumId w:val="14"/>
  </w:num>
  <w:num w:numId="5" w16cid:durableId="520702849">
    <w:abstractNumId w:val="30"/>
  </w:num>
  <w:num w:numId="6" w16cid:durableId="1692603657">
    <w:abstractNumId w:val="8"/>
  </w:num>
  <w:num w:numId="7" w16cid:durableId="1010184758">
    <w:abstractNumId w:val="16"/>
  </w:num>
  <w:num w:numId="8" w16cid:durableId="1351949288">
    <w:abstractNumId w:val="18"/>
  </w:num>
  <w:num w:numId="9" w16cid:durableId="1930460788">
    <w:abstractNumId w:val="10"/>
  </w:num>
  <w:num w:numId="10" w16cid:durableId="2084252152">
    <w:abstractNumId w:val="9"/>
  </w:num>
  <w:num w:numId="11" w16cid:durableId="1105807375">
    <w:abstractNumId w:val="24"/>
  </w:num>
  <w:num w:numId="12" w16cid:durableId="173346914">
    <w:abstractNumId w:val="19"/>
  </w:num>
  <w:num w:numId="13" w16cid:durableId="667293071">
    <w:abstractNumId w:val="20"/>
  </w:num>
  <w:num w:numId="14" w16cid:durableId="1282227363">
    <w:abstractNumId w:val="15"/>
  </w:num>
  <w:num w:numId="15" w16cid:durableId="424956508">
    <w:abstractNumId w:val="29"/>
  </w:num>
  <w:num w:numId="16" w16cid:durableId="684596801">
    <w:abstractNumId w:val="4"/>
  </w:num>
  <w:num w:numId="17" w16cid:durableId="1473138664">
    <w:abstractNumId w:val="12"/>
  </w:num>
  <w:num w:numId="18" w16cid:durableId="1386635290">
    <w:abstractNumId w:val="33"/>
  </w:num>
  <w:num w:numId="19" w16cid:durableId="907961132">
    <w:abstractNumId w:val="0"/>
  </w:num>
  <w:num w:numId="20" w16cid:durableId="1598245451">
    <w:abstractNumId w:val="25"/>
  </w:num>
  <w:num w:numId="21" w16cid:durableId="2060353153">
    <w:abstractNumId w:val="3"/>
  </w:num>
  <w:num w:numId="22" w16cid:durableId="164900820">
    <w:abstractNumId w:val="32"/>
  </w:num>
  <w:num w:numId="23" w16cid:durableId="1303970495">
    <w:abstractNumId w:val="6"/>
  </w:num>
  <w:num w:numId="24" w16cid:durableId="2061509682">
    <w:abstractNumId w:val="7"/>
  </w:num>
  <w:num w:numId="25" w16cid:durableId="1460804626">
    <w:abstractNumId w:val="13"/>
  </w:num>
  <w:num w:numId="26" w16cid:durableId="690834752">
    <w:abstractNumId w:val="27"/>
  </w:num>
  <w:num w:numId="27" w16cid:durableId="449052970">
    <w:abstractNumId w:val="5"/>
  </w:num>
  <w:num w:numId="28" w16cid:durableId="126433566">
    <w:abstractNumId w:val="26"/>
  </w:num>
  <w:num w:numId="29" w16cid:durableId="181672205">
    <w:abstractNumId w:val="22"/>
  </w:num>
  <w:num w:numId="30" w16cid:durableId="425271332">
    <w:abstractNumId w:val="23"/>
  </w:num>
  <w:num w:numId="31" w16cid:durableId="1620798100">
    <w:abstractNumId w:val="2"/>
  </w:num>
  <w:num w:numId="32" w16cid:durableId="985158123">
    <w:abstractNumId w:val="31"/>
  </w:num>
  <w:num w:numId="33" w16cid:durableId="1883863060">
    <w:abstractNumId w:val="28"/>
  </w:num>
  <w:num w:numId="34" w16cid:durableId="1018459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6"/>
    <w:rsid w:val="00005A48"/>
    <w:rsid w:val="00007487"/>
    <w:rsid w:val="00014215"/>
    <w:rsid w:val="0002771F"/>
    <w:rsid w:val="00033627"/>
    <w:rsid w:val="00035E2F"/>
    <w:rsid w:val="000374D6"/>
    <w:rsid w:val="00087B7B"/>
    <w:rsid w:val="00090ECE"/>
    <w:rsid w:val="00092C4F"/>
    <w:rsid w:val="000A0D4A"/>
    <w:rsid w:val="000B029E"/>
    <w:rsid w:val="000B320C"/>
    <w:rsid w:val="000C068E"/>
    <w:rsid w:val="000C39A1"/>
    <w:rsid w:val="000C7943"/>
    <w:rsid w:val="000C7B4C"/>
    <w:rsid w:val="000F6680"/>
    <w:rsid w:val="00103D8F"/>
    <w:rsid w:val="00111274"/>
    <w:rsid w:val="001117AB"/>
    <w:rsid w:val="0011774A"/>
    <w:rsid w:val="00117C40"/>
    <w:rsid w:val="001241D6"/>
    <w:rsid w:val="00141553"/>
    <w:rsid w:val="00142C09"/>
    <w:rsid w:val="00146E0D"/>
    <w:rsid w:val="00155D84"/>
    <w:rsid w:val="00164E5B"/>
    <w:rsid w:val="0017531D"/>
    <w:rsid w:val="001838A6"/>
    <w:rsid w:val="00195A7F"/>
    <w:rsid w:val="001A5F8E"/>
    <w:rsid w:val="001B3705"/>
    <w:rsid w:val="001C2928"/>
    <w:rsid w:val="001C2E77"/>
    <w:rsid w:val="001D1ADF"/>
    <w:rsid w:val="001F6258"/>
    <w:rsid w:val="001F6F2F"/>
    <w:rsid w:val="00206019"/>
    <w:rsid w:val="00221207"/>
    <w:rsid w:val="00222005"/>
    <w:rsid w:val="002317D2"/>
    <w:rsid w:val="00233E09"/>
    <w:rsid w:val="00240F61"/>
    <w:rsid w:val="00241E44"/>
    <w:rsid w:val="00242C4E"/>
    <w:rsid w:val="002508A3"/>
    <w:rsid w:val="00264855"/>
    <w:rsid w:val="00285057"/>
    <w:rsid w:val="002872B8"/>
    <w:rsid w:val="00287F77"/>
    <w:rsid w:val="002A3BE5"/>
    <w:rsid w:val="002A4BD5"/>
    <w:rsid w:val="002B09EC"/>
    <w:rsid w:val="002D44EE"/>
    <w:rsid w:val="002D5330"/>
    <w:rsid w:val="002E0707"/>
    <w:rsid w:val="002E5331"/>
    <w:rsid w:val="002F22B9"/>
    <w:rsid w:val="00311773"/>
    <w:rsid w:val="003215E8"/>
    <w:rsid w:val="00321EC6"/>
    <w:rsid w:val="0032364C"/>
    <w:rsid w:val="003254C6"/>
    <w:rsid w:val="00331CCF"/>
    <w:rsid w:val="00331D11"/>
    <w:rsid w:val="0033664C"/>
    <w:rsid w:val="00351D0A"/>
    <w:rsid w:val="003521E9"/>
    <w:rsid w:val="003555B3"/>
    <w:rsid w:val="00365EED"/>
    <w:rsid w:val="0036619B"/>
    <w:rsid w:val="0036750B"/>
    <w:rsid w:val="00370B83"/>
    <w:rsid w:val="003716AC"/>
    <w:rsid w:val="0037536C"/>
    <w:rsid w:val="003C1AB4"/>
    <w:rsid w:val="003D53C0"/>
    <w:rsid w:val="003D5613"/>
    <w:rsid w:val="003D6328"/>
    <w:rsid w:val="003E495F"/>
    <w:rsid w:val="003F3BEE"/>
    <w:rsid w:val="00417BB6"/>
    <w:rsid w:val="004252CC"/>
    <w:rsid w:val="004260FD"/>
    <w:rsid w:val="00442A74"/>
    <w:rsid w:val="00452612"/>
    <w:rsid w:val="0045596D"/>
    <w:rsid w:val="00460B61"/>
    <w:rsid w:val="00462D2D"/>
    <w:rsid w:val="004869DF"/>
    <w:rsid w:val="00495F8A"/>
    <w:rsid w:val="004A0B5C"/>
    <w:rsid w:val="004C04D5"/>
    <w:rsid w:val="004F720A"/>
    <w:rsid w:val="004F7490"/>
    <w:rsid w:val="005030F4"/>
    <w:rsid w:val="005038B5"/>
    <w:rsid w:val="00506F9C"/>
    <w:rsid w:val="0051140C"/>
    <w:rsid w:val="00522F06"/>
    <w:rsid w:val="00532149"/>
    <w:rsid w:val="00541BC7"/>
    <w:rsid w:val="00555C1A"/>
    <w:rsid w:val="00556070"/>
    <w:rsid w:val="00557B5D"/>
    <w:rsid w:val="0058101F"/>
    <w:rsid w:val="005933D4"/>
    <w:rsid w:val="00595246"/>
    <w:rsid w:val="005A0C32"/>
    <w:rsid w:val="005A4DE8"/>
    <w:rsid w:val="005A5F65"/>
    <w:rsid w:val="005C407B"/>
    <w:rsid w:val="005D071A"/>
    <w:rsid w:val="005E0BA2"/>
    <w:rsid w:val="005E6F02"/>
    <w:rsid w:val="006023AC"/>
    <w:rsid w:val="00604164"/>
    <w:rsid w:val="00604F9D"/>
    <w:rsid w:val="00605D72"/>
    <w:rsid w:val="00616E1B"/>
    <w:rsid w:val="00624446"/>
    <w:rsid w:val="00632E04"/>
    <w:rsid w:val="00635166"/>
    <w:rsid w:val="00640F33"/>
    <w:rsid w:val="00654369"/>
    <w:rsid w:val="00661B0F"/>
    <w:rsid w:val="0068025A"/>
    <w:rsid w:val="00682FBF"/>
    <w:rsid w:val="00683C83"/>
    <w:rsid w:val="006868D9"/>
    <w:rsid w:val="00697208"/>
    <w:rsid w:val="006B3DA4"/>
    <w:rsid w:val="006B4B64"/>
    <w:rsid w:val="006C1228"/>
    <w:rsid w:val="006D03DE"/>
    <w:rsid w:val="006F4AB3"/>
    <w:rsid w:val="006F7FD0"/>
    <w:rsid w:val="007033A2"/>
    <w:rsid w:val="00703529"/>
    <w:rsid w:val="00704596"/>
    <w:rsid w:val="00710199"/>
    <w:rsid w:val="0071189F"/>
    <w:rsid w:val="00714322"/>
    <w:rsid w:val="00742D7B"/>
    <w:rsid w:val="00744B86"/>
    <w:rsid w:val="007660BD"/>
    <w:rsid w:val="00776934"/>
    <w:rsid w:val="00783166"/>
    <w:rsid w:val="007834CA"/>
    <w:rsid w:val="00783989"/>
    <w:rsid w:val="00791D4F"/>
    <w:rsid w:val="00793FE8"/>
    <w:rsid w:val="007C2786"/>
    <w:rsid w:val="007C5814"/>
    <w:rsid w:val="007D4C6B"/>
    <w:rsid w:val="007D6730"/>
    <w:rsid w:val="007E1498"/>
    <w:rsid w:val="007E33E7"/>
    <w:rsid w:val="0081048E"/>
    <w:rsid w:val="00812DE9"/>
    <w:rsid w:val="00813B42"/>
    <w:rsid w:val="008140FE"/>
    <w:rsid w:val="00822FE6"/>
    <w:rsid w:val="00823C28"/>
    <w:rsid w:val="00827CC0"/>
    <w:rsid w:val="008337B7"/>
    <w:rsid w:val="00843899"/>
    <w:rsid w:val="00845ECC"/>
    <w:rsid w:val="008461EF"/>
    <w:rsid w:val="00852482"/>
    <w:rsid w:val="00864E88"/>
    <w:rsid w:val="00872318"/>
    <w:rsid w:val="00876CBA"/>
    <w:rsid w:val="00893E82"/>
    <w:rsid w:val="008A124D"/>
    <w:rsid w:val="008A41BD"/>
    <w:rsid w:val="008B4E13"/>
    <w:rsid w:val="008C0E8F"/>
    <w:rsid w:val="008C3062"/>
    <w:rsid w:val="008D3D29"/>
    <w:rsid w:val="008D5A45"/>
    <w:rsid w:val="008E309A"/>
    <w:rsid w:val="0091052F"/>
    <w:rsid w:val="009120B9"/>
    <w:rsid w:val="00913CF5"/>
    <w:rsid w:val="00921F65"/>
    <w:rsid w:val="0094234B"/>
    <w:rsid w:val="009445A9"/>
    <w:rsid w:val="00953357"/>
    <w:rsid w:val="00954202"/>
    <w:rsid w:val="009625D5"/>
    <w:rsid w:val="0096271E"/>
    <w:rsid w:val="00985909"/>
    <w:rsid w:val="009A4B1E"/>
    <w:rsid w:val="009B112B"/>
    <w:rsid w:val="009B5FA5"/>
    <w:rsid w:val="009D1FE5"/>
    <w:rsid w:val="009F5ED0"/>
    <w:rsid w:val="00A017FB"/>
    <w:rsid w:val="00A0293A"/>
    <w:rsid w:val="00A14AE7"/>
    <w:rsid w:val="00A16420"/>
    <w:rsid w:val="00A1763B"/>
    <w:rsid w:val="00A24711"/>
    <w:rsid w:val="00A26865"/>
    <w:rsid w:val="00A27310"/>
    <w:rsid w:val="00A305B6"/>
    <w:rsid w:val="00A3202A"/>
    <w:rsid w:val="00A442F3"/>
    <w:rsid w:val="00A44DF4"/>
    <w:rsid w:val="00A46AB5"/>
    <w:rsid w:val="00A54E7A"/>
    <w:rsid w:val="00A57082"/>
    <w:rsid w:val="00A5740D"/>
    <w:rsid w:val="00A577E3"/>
    <w:rsid w:val="00A61C5B"/>
    <w:rsid w:val="00A81652"/>
    <w:rsid w:val="00AA4841"/>
    <w:rsid w:val="00AC6C8E"/>
    <w:rsid w:val="00AC7E2E"/>
    <w:rsid w:val="00AD62C5"/>
    <w:rsid w:val="00AE0B7F"/>
    <w:rsid w:val="00AF19A4"/>
    <w:rsid w:val="00B04E21"/>
    <w:rsid w:val="00B13669"/>
    <w:rsid w:val="00B24B15"/>
    <w:rsid w:val="00B300F4"/>
    <w:rsid w:val="00B444F7"/>
    <w:rsid w:val="00B5012F"/>
    <w:rsid w:val="00B5093C"/>
    <w:rsid w:val="00B50D9B"/>
    <w:rsid w:val="00B52895"/>
    <w:rsid w:val="00B55B6E"/>
    <w:rsid w:val="00B56FD8"/>
    <w:rsid w:val="00B60BC1"/>
    <w:rsid w:val="00B666F0"/>
    <w:rsid w:val="00B76DC3"/>
    <w:rsid w:val="00B778E2"/>
    <w:rsid w:val="00B81157"/>
    <w:rsid w:val="00B86531"/>
    <w:rsid w:val="00B9143E"/>
    <w:rsid w:val="00BA4957"/>
    <w:rsid w:val="00BB60EE"/>
    <w:rsid w:val="00BE0C84"/>
    <w:rsid w:val="00BE658D"/>
    <w:rsid w:val="00BE6A09"/>
    <w:rsid w:val="00BF4851"/>
    <w:rsid w:val="00BF4D24"/>
    <w:rsid w:val="00BF5C1F"/>
    <w:rsid w:val="00BF64E8"/>
    <w:rsid w:val="00C066E8"/>
    <w:rsid w:val="00C374C9"/>
    <w:rsid w:val="00C77665"/>
    <w:rsid w:val="00C863F0"/>
    <w:rsid w:val="00CA5A32"/>
    <w:rsid w:val="00CA6928"/>
    <w:rsid w:val="00CB31A1"/>
    <w:rsid w:val="00CC0D5C"/>
    <w:rsid w:val="00CD193E"/>
    <w:rsid w:val="00CE40C9"/>
    <w:rsid w:val="00CF1A2C"/>
    <w:rsid w:val="00CF3CB2"/>
    <w:rsid w:val="00D07BC8"/>
    <w:rsid w:val="00D07F36"/>
    <w:rsid w:val="00D07FDA"/>
    <w:rsid w:val="00D11AEC"/>
    <w:rsid w:val="00D12F60"/>
    <w:rsid w:val="00D32B95"/>
    <w:rsid w:val="00D474FB"/>
    <w:rsid w:val="00D477DE"/>
    <w:rsid w:val="00D62FE8"/>
    <w:rsid w:val="00D71F1C"/>
    <w:rsid w:val="00D727CB"/>
    <w:rsid w:val="00D82E4C"/>
    <w:rsid w:val="00D90DC8"/>
    <w:rsid w:val="00D96232"/>
    <w:rsid w:val="00DA509B"/>
    <w:rsid w:val="00DA70B9"/>
    <w:rsid w:val="00DB57F8"/>
    <w:rsid w:val="00DD0658"/>
    <w:rsid w:val="00E12B07"/>
    <w:rsid w:val="00E23927"/>
    <w:rsid w:val="00E25BBC"/>
    <w:rsid w:val="00E269C3"/>
    <w:rsid w:val="00E328DF"/>
    <w:rsid w:val="00E35BC4"/>
    <w:rsid w:val="00E361BE"/>
    <w:rsid w:val="00E3733E"/>
    <w:rsid w:val="00E4295A"/>
    <w:rsid w:val="00E5600B"/>
    <w:rsid w:val="00E56C6A"/>
    <w:rsid w:val="00E732C9"/>
    <w:rsid w:val="00E77319"/>
    <w:rsid w:val="00E77EF0"/>
    <w:rsid w:val="00E85B6C"/>
    <w:rsid w:val="00E85D16"/>
    <w:rsid w:val="00E85F18"/>
    <w:rsid w:val="00E9600F"/>
    <w:rsid w:val="00E961DD"/>
    <w:rsid w:val="00EA1A3C"/>
    <w:rsid w:val="00EA60D0"/>
    <w:rsid w:val="00EB2F4B"/>
    <w:rsid w:val="00EC4C2C"/>
    <w:rsid w:val="00EC7172"/>
    <w:rsid w:val="00EE4F23"/>
    <w:rsid w:val="00EE4FC5"/>
    <w:rsid w:val="00EE6F1B"/>
    <w:rsid w:val="00F00404"/>
    <w:rsid w:val="00F02C70"/>
    <w:rsid w:val="00F116F6"/>
    <w:rsid w:val="00F21DAC"/>
    <w:rsid w:val="00F2603D"/>
    <w:rsid w:val="00F358F3"/>
    <w:rsid w:val="00F35922"/>
    <w:rsid w:val="00F41D33"/>
    <w:rsid w:val="00F45AA7"/>
    <w:rsid w:val="00F45DD7"/>
    <w:rsid w:val="00F64A44"/>
    <w:rsid w:val="00F6764E"/>
    <w:rsid w:val="00F84637"/>
    <w:rsid w:val="00F87586"/>
    <w:rsid w:val="00FA20E8"/>
    <w:rsid w:val="00FA4AFF"/>
    <w:rsid w:val="00FA4E2A"/>
    <w:rsid w:val="00FA5FBA"/>
    <w:rsid w:val="00FB3FD8"/>
    <w:rsid w:val="00FC3824"/>
    <w:rsid w:val="00FC3E84"/>
    <w:rsid w:val="00FE6488"/>
    <w:rsid w:val="4EB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2DD50"/>
  <w15:chartTrackingRefBased/>
  <w15:docId w15:val="{B267C89B-CBA7-494D-A1BC-679A419B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600F"/>
    <w:pPr>
      <w:spacing w:after="200" w:line="240" w:lineRule="auto"/>
      <w:jc w:val="both"/>
    </w:pPr>
    <w:rPr>
      <w:rFonts w:ascii="Segoe UI" w:hAnsi="Segoe UI"/>
      <w:lang w:val="el-G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600F"/>
    <w:pPr>
      <w:keepNext/>
      <w:keepLines/>
      <w:numPr>
        <w:numId w:val="1"/>
      </w:numPr>
      <w:spacing w:before="600"/>
      <w:outlineLvl w:val="0"/>
    </w:pPr>
    <w:rPr>
      <w:rFonts w:eastAsiaTheme="majorEastAsia" w:cstheme="majorBidi"/>
      <w:b/>
      <w:bCs/>
      <w:caps/>
      <w:spacing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600F"/>
    <w:pPr>
      <w:keepNext/>
      <w:keepLines/>
      <w:numPr>
        <w:ilvl w:val="1"/>
        <w:numId w:val="1"/>
      </w:numPr>
      <w:spacing w:before="360"/>
      <w:outlineLvl w:val="1"/>
    </w:pPr>
    <w:rPr>
      <w:rFonts w:eastAsiaTheme="majorEastAsia" w:cstheme="majorBidi"/>
      <w:bCs/>
      <w:caps/>
      <w:spacing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9600F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600F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600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600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600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600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600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6C8E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C6C8E"/>
  </w:style>
  <w:style w:type="paragraph" w:styleId="Fuzeile">
    <w:name w:val="footer"/>
    <w:basedOn w:val="Standard"/>
    <w:link w:val="FuzeileZchn"/>
    <w:uiPriority w:val="99"/>
    <w:unhideWhenUsed/>
    <w:rsid w:val="00AC6C8E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C6C8E"/>
  </w:style>
  <w:style w:type="character" w:customStyle="1" w:styleId="berschrift1Zchn">
    <w:name w:val="Überschrift 1 Zchn"/>
    <w:basedOn w:val="Absatz-Standardschriftart"/>
    <w:link w:val="berschrift1"/>
    <w:uiPriority w:val="9"/>
    <w:rsid w:val="00E9600F"/>
    <w:rPr>
      <w:rFonts w:ascii="Segoe UI" w:eastAsiaTheme="majorEastAsia" w:hAnsi="Segoe UI" w:cstheme="majorBidi"/>
      <w:b/>
      <w:bCs/>
      <w:caps/>
      <w:spacing w:val="20"/>
      <w:szCs w:val="28"/>
      <w:lang w:val="el-G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9600F"/>
    <w:rPr>
      <w:rFonts w:ascii="Segoe UI" w:eastAsiaTheme="majorEastAsia" w:hAnsi="Segoe UI" w:cstheme="majorBidi"/>
      <w:bCs/>
      <w:caps/>
      <w:spacing w:val="20"/>
      <w:szCs w:val="26"/>
      <w:lang w:val="el-GR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9600F"/>
    <w:rPr>
      <w:rFonts w:ascii="Segoe UI" w:eastAsiaTheme="majorEastAsia" w:hAnsi="Segoe UI" w:cstheme="majorBidi"/>
      <w:szCs w:val="26"/>
      <w:lang w:val="el-G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600F"/>
    <w:rPr>
      <w:rFonts w:ascii="Segoe UI" w:eastAsiaTheme="majorEastAsia" w:hAnsi="Segoe UI" w:cstheme="majorBidi"/>
      <w:bCs/>
      <w:iCs/>
      <w:lang w:val="el-G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600F"/>
    <w:rPr>
      <w:rFonts w:asciiTheme="majorHAnsi" w:eastAsiaTheme="majorEastAsia" w:hAnsiTheme="majorHAnsi" w:cstheme="majorBidi"/>
      <w:color w:val="1F4D78" w:themeColor="accent1" w:themeShade="7F"/>
      <w:lang w:val="el-G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600F"/>
    <w:rPr>
      <w:rFonts w:asciiTheme="majorHAnsi" w:eastAsiaTheme="majorEastAsia" w:hAnsiTheme="majorHAnsi" w:cstheme="majorBidi"/>
      <w:i/>
      <w:iCs/>
      <w:color w:val="1F4D78" w:themeColor="accent1" w:themeShade="7F"/>
      <w:lang w:val="el-G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600F"/>
    <w:rPr>
      <w:rFonts w:asciiTheme="majorHAnsi" w:eastAsiaTheme="majorEastAsia" w:hAnsiTheme="majorHAnsi" w:cstheme="majorBidi"/>
      <w:i/>
      <w:iCs/>
      <w:color w:val="404040" w:themeColor="text1" w:themeTint="BF"/>
      <w:lang w:val="el-G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60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l-G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60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l-GR"/>
    </w:rPr>
  </w:style>
  <w:style w:type="table" w:styleId="Tabellenraster">
    <w:name w:val="Table Grid"/>
    <w:basedOn w:val="NormaleTabelle"/>
    <w:uiPriority w:val="59"/>
    <w:rsid w:val="00E9600F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00F"/>
    <w:pPr>
      <w:numPr>
        <w:numId w:val="0"/>
      </w:numPr>
      <w:spacing w:before="480" w:after="120" w:line="276" w:lineRule="auto"/>
      <w:jc w:val="left"/>
      <w:outlineLvl w:val="9"/>
    </w:pPr>
    <w:rPr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E9600F"/>
    <w:pPr>
      <w:spacing w:after="60"/>
    </w:pPr>
    <w:rPr>
      <w:b/>
      <w:caps/>
      <w:spacing w:val="20"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9600F"/>
    <w:pPr>
      <w:spacing w:after="60"/>
      <w:ind w:left="221"/>
    </w:pPr>
    <w:rPr>
      <w:caps/>
      <w:color w:val="BF8F00" w:themeColor="accent4" w:themeShade="BF"/>
      <w:spacing w:val="20"/>
      <w:sz w:val="20"/>
    </w:rPr>
  </w:style>
  <w:style w:type="character" w:styleId="Hyperlink">
    <w:name w:val="Hyperlink"/>
    <w:basedOn w:val="Absatz-Standardschriftart"/>
    <w:uiPriority w:val="99"/>
    <w:unhideWhenUsed/>
    <w:rsid w:val="00E9600F"/>
    <w:rPr>
      <w:color w:val="2E74B5" w:themeColor="accent1" w:themeShade="B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E9600F"/>
    <w:pPr>
      <w:spacing w:after="0"/>
      <w:contextualSpacing/>
      <w:jc w:val="center"/>
    </w:pPr>
    <w:rPr>
      <w:rFonts w:eastAsiaTheme="majorEastAsia" w:cstheme="majorBidi"/>
      <w:color w:val="000000" w:themeColor="text1"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9600F"/>
    <w:rPr>
      <w:rFonts w:ascii="Segoe UI" w:eastAsiaTheme="majorEastAsia" w:hAnsi="Segoe UI" w:cstheme="majorBidi"/>
      <w:color w:val="000000" w:themeColor="text1"/>
      <w:spacing w:val="5"/>
      <w:kern w:val="28"/>
      <w:sz w:val="44"/>
      <w:szCs w:val="52"/>
      <w:lang w:val="el-GR"/>
    </w:rPr>
  </w:style>
  <w:style w:type="paragraph" w:styleId="Listenabsatz">
    <w:name w:val="List Paragraph"/>
    <w:basedOn w:val="Standard"/>
    <w:uiPriority w:val="34"/>
    <w:qFormat/>
    <w:rsid w:val="00E9600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60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60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600F"/>
    <w:rPr>
      <w:rFonts w:ascii="Segoe UI" w:hAnsi="Segoe UI"/>
      <w:sz w:val="20"/>
      <w:szCs w:val="20"/>
      <w:lang w:val="el-G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600F"/>
    <w:pPr>
      <w:spacing w:after="0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600F"/>
    <w:rPr>
      <w:rFonts w:ascii="Segoe UI" w:hAnsi="Segoe UI" w:cs="Segoe UI"/>
      <w:sz w:val="18"/>
      <w:szCs w:val="18"/>
      <w:lang w:val="el-GR"/>
    </w:rPr>
  </w:style>
  <w:style w:type="table" w:customStyle="1" w:styleId="TableGrid1">
    <w:name w:val="Table Grid1"/>
    <w:basedOn w:val="NormaleTabelle"/>
    <w:next w:val="Tabellenraster"/>
    <w:uiPriority w:val="39"/>
    <w:rsid w:val="000C39A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C39A1"/>
    <w:pPr>
      <w:pBdr>
        <w:top w:val="nil"/>
        <w:left w:val="nil"/>
        <w:bottom w:val="nil"/>
        <w:right w:val="nil"/>
        <w:between w:val="nil"/>
      </w:pBdr>
      <w:spacing w:after="0"/>
      <w:jc w:val="left"/>
    </w:pPr>
    <w:rPr>
      <w:rFonts w:ascii="Calibri" w:eastAsia="Calibri" w:hAnsi="Calibri" w:cs="Calibri"/>
      <w:color w:val="000000"/>
      <w:sz w:val="20"/>
      <w:szCs w:val="20"/>
      <w:lang w:val="en-GB" w:eastAsia="pt-P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39A1"/>
    <w:rPr>
      <w:rFonts w:ascii="Calibri" w:eastAsia="Calibri" w:hAnsi="Calibri" w:cs="Calibri"/>
      <w:color w:val="000000"/>
      <w:sz w:val="20"/>
      <w:szCs w:val="20"/>
      <w:lang w:val="en-GB" w:eastAsia="pt-PT"/>
    </w:rPr>
  </w:style>
  <w:style w:type="character" w:styleId="Funotenzeichen">
    <w:name w:val="footnote reference"/>
    <w:basedOn w:val="Absatz-Standardschriftart"/>
    <w:uiPriority w:val="99"/>
    <w:semiHidden/>
    <w:unhideWhenUsed/>
    <w:rsid w:val="000C39A1"/>
    <w:rPr>
      <w:vertAlign w:val="superscript"/>
    </w:rPr>
  </w:style>
  <w:style w:type="paragraph" w:styleId="berarbeitung">
    <w:name w:val="Revision"/>
    <w:hidden/>
    <w:uiPriority w:val="99"/>
    <w:semiHidden/>
    <w:rsid w:val="000B029E"/>
    <w:pPr>
      <w:spacing w:after="0" w:line="240" w:lineRule="auto"/>
    </w:pPr>
    <w:rPr>
      <w:rFonts w:ascii="Segoe UI" w:hAnsi="Segoe UI"/>
      <w:lang w:val="el-G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3E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3E82"/>
    <w:rPr>
      <w:rFonts w:ascii="Segoe UI" w:hAnsi="Segoe UI"/>
      <w:b/>
      <w:bCs/>
      <w:sz w:val="20"/>
      <w:szCs w:val="20"/>
      <w:lang w:val="el-GR"/>
    </w:rPr>
  </w:style>
  <w:style w:type="table" w:customStyle="1" w:styleId="TableGrid2">
    <w:name w:val="Table Grid2"/>
    <w:basedOn w:val="NormaleTabelle"/>
    <w:next w:val="Tabellenraster"/>
    <w:uiPriority w:val="59"/>
    <w:rsid w:val="0095335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B3DA4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321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0E83F-5275-4C03-A4F0-6B9B2BA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Luxembourg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SCHEUER</dc:creator>
  <cp:keywords/>
  <dc:description/>
  <cp:lastModifiedBy>Kathi Gröne</cp:lastModifiedBy>
  <cp:revision>4</cp:revision>
  <cp:lastPrinted>2023-12-08T13:48:00Z</cp:lastPrinted>
  <dcterms:created xsi:type="dcterms:W3CDTF">2024-09-09T14:02:00Z</dcterms:created>
  <dcterms:modified xsi:type="dcterms:W3CDTF">2024-09-11T12:35:00Z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1b534-098f-4ac8-9223-69712ddf82de_Enabled">
    <vt:lpwstr>true</vt:lpwstr>
  </property>
  <property fmtid="{D5CDD505-2E9C-101B-9397-08002B2CF9AE}" pid="3" name="MSIP_Label_55e1b534-098f-4ac8-9223-69712ddf82de_SetDate">
    <vt:lpwstr>2024-08-06T14:23:35Z</vt:lpwstr>
  </property>
  <property fmtid="{D5CDD505-2E9C-101B-9397-08002B2CF9AE}" pid="4" name="MSIP_Label_55e1b534-098f-4ac8-9223-69712ddf82de_Method">
    <vt:lpwstr>Standard</vt:lpwstr>
  </property>
  <property fmtid="{D5CDD505-2E9C-101B-9397-08002B2CF9AE}" pid="5" name="MSIP_Label_55e1b534-098f-4ac8-9223-69712ddf82de_Name">
    <vt:lpwstr>Public Document</vt:lpwstr>
  </property>
  <property fmtid="{D5CDD505-2E9C-101B-9397-08002B2CF9AE}" pid="6" name="MSIP_Label_55e1b534-098f-4ac8-9223-69712ddf82de_SiteId">
    <vt:lpwstr>c9ef029c-18cf-4016-86d3-93cf8e94ff94</vt:lpwstr>
  </property>
  <property fmtid="{D5CDD505-2E9C-101B-9397-08002B2CF9AE}" pid="7" name="MSIP_Label_55e1b534-098f-4ac8-9223-69712ddf82de_ActionId">
    <vt:lpwstr>a3e6cd42-aa7f-4237-bb58-c00c2a0c32f1</vt:lpwstr>
  </property>
  <property fmtid="{D5CDD505-2E9C-101B-9397-08002B2CF9AE}" pid="8" name="MSIP_Label_55e1b534-098f-4ac8-9223-69712ddf82de_ContentBits">
    <vt:lpwstr>0</vt:lpwstr>
  </property>
</Properties>
</file>